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8F2" w:rsidRDefault="008D68F2" w:rsidP="008D68F2">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u w:val="single"/>
          <w:lang w:eastAsia="es-ES"/>
        </w:rPr>
      </w:pPr>
    </w:p>
    <w:p w:rsidR="003F3017" w:rsidRDefault="003F3017" w:rsidP="008D68F2">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u w:val="single"/>
          <w:lang w:eastAsia="es-ES"/>
        </w:rPr>
      </w:pPr>
    </w:p>
    <w:p w:rsidR="003F3017" w:rsidRDefault="003F3017" w:rsidP="008D68F2">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u w:val="single"/>
          <w:lang w:eastAsia="es-ES"/>
        </w:rPr>
      </w:pPr>
    </w:p>
    <w:p w:rsidR="003F3017" w:rsidRDefault="003F3017" w:rsidP="008D68F2">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u w:val="single"/>
          <w:lang w:eastAsia="es-ES"/>
        </w:rPr>
      </w:pPr>
    </w:p>
    <w:p w:rsidR="003F3017" w:rsidRPr="00293550" w:rsidRDefault="003F3017" w:rsidP="008D68F2">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u w:val="single"/>
          <w:lang w:eastAsia="es-ES"/>
        </w:rPr>
      </w:pPr>
    </w:p>
    <w:p w:rsidR="008D68F2" w:rsidRPr="00293550" w:rsidRDefault="008D68F2" w:rsidP="008D68F2">
      <w:pPr>
        <w:keepNext/>
        <w:tabs>
          <w:tab w:val="left" w:pos="750"/>
          <w:tab w:val="center" w:pos="4252"/>
        </w:tabs>
        <w:suppressAutoHyphens/>
        <w:autoSpaceDN w:val="0"/>
        <w:spacing w:after="0" w:line="240" w:lineRule="auto"/>
        <w:ind w:left="-284" w:right="-427"/>
        <w:jc w:val="center"/>
        <w:textAlignment w:val="baseline"/>
        <w:rPr>
          <w:rFonts w:cs="Calibri"/>
          <w:kern w:val="3"/>
        </w:rPr>
      </w:pPr>
      <w:r w:rsidRPr="00293550">
        <w:rPr>
          <w:rFonts w:eastAsia="Arial Unicode MS" w:cs="Calibri"/>
          <w:b/>
          <w:bCs/>
          <w:kern w:val="3"/>
          <w:u w:val="single"/>
          <w:lang w:eastAsia="es-ES"/>
        </w:rPr>
        <w:t>ACTA SESIÓN ORDINARIA</w:t>
      </w:r>
    </w:p>
    <w:p w:rsidR="008D68F2" w:rsidRPr="00293550" w:rsidRDefault="008D68F2" w:rsidP="008D68F2">
      <w:pPr>
        <w:keepNext/>
        <w:tabs>
          <w:tab w:val="left" w:pos="750"/>
          <w:tab w:val="center" w:pos="4252"/>
        </w:tabs>
        <w:suppressAutoHyphens/>
        <w:autoSpaceDN w:val="0"/>
        <w:spacing w:after="0" w:line="240" w:lineRule="auto"/>
        <w:ind w:left="-284" w:right="-427"/>
        <w:jc w:val="center"/>
        <w:textAlignment w:val="baseline"/>
        <w:rPr>
          <w:rFonts w:cs="Calibri"/>
          <w:kern w:val="3"/>
        </w:rPr>
      </w:pPr>
      <w:r>
        <w:rPr>
          <w:rFonts w:eastAsia="Arial Unicode MS" w:cs="Calibri"/>
          <w:b/>
          <w:bCs/>
          <w:kern w:val="3"/>
          <w:u w:val="single"/>
          <w:lang w:eastAsia="es-ES"/>
        </w:rPr>
        <w:t>DE FECHA 7 DE MARZO DE 2023</w:t>
      </w:r>
    </w:p>
    <w:p w:rsidR="008D68F2" w:rsidRPr="00293550" w:rsidRDefault="008D68F2" w:rsidP="008D68F2">
      <w:pPr>
        <w:suppressAutoHyphens/>
        <w:autoSpaceDN w:val="0"/>
        <w:spacing w:after="0" w:line="240" w:lineRule="auto"/>
        <w:ind w:left="-284" w:right="-427"/>
        <w:jc w:val="both"/>
        <w:textAlignment w:val="baseline"/>
        <w:rPr>
          <w:rFonts w:eastAsia="Times New Roman" w:cs="Calibri"/>
          <w:b/>
          <w:bCs/>
          <w:kern w:val="3"/>
          <w:u w:val="single"/>
          <w:lang w:eastAsia="es-ES"/>
        </w:rPr>
      </w:pPr>
    </w:p>
    <w:p w:rsidR="008D68F2" w:rsidRPr="00293550" w:rsidRDefault="008D68F2" w:rsidP="003F3017">
      <w:pPr>
        <w:suppressAutoHyphens/>
        <w:autoSpaceDN w:val="0"/>
        <w:spacing w:after="0" w:line="240" w:lineRule="auto"/>
        <w:ind w:right="849"/>
        <w:jc w:val="both"/>
        <w:textAlignment w:val="baseline"/>
        <w:rPr>
          <w:rFonts w:eastAsia="Times New Roman" w:cs="Calibri"/>
          <w:kern w:val="3"/>
          <w:lang w:eastAsia="es-ES"/>
        </w:rPr>
      </w:pPr>
      <w:r w:rsidRPr="00293550">
        <w:rPr>
          <w:rFonts w:eastAsia="Times New Roman" w:cs="Calibri"/>
          <w:kern w:val="3"/>
          <w:lang w:eastAsia="es-ES"/>
        </w:rPr>
        <w:t>En E</w:t>
      </w:r>
      <w:r>
        <w:rPr>
          <w:rFonts w:eastAsia="Times New Roman" w:cs="Calibri"/>
          <w:kern w:val="3"/>
          <w:lang w:eastAsia="es-ES"/>
        </w:rPr>
        <w:t>ritzegoiti, Valle de Atetz, a 7</w:t>
      </w:r>
      <w:r w:rsidRPr="00293550">
        <w:rPr>
          <w:rFonts w:eastAsia="Times New Roman" w:cs="Calibri"/>
          <w:kern w:val="3"/>
          <w:lang w:eastAsia="es-ES"/>
        </w:rPr>
        <w:t xml:space="preserve"> de </w:t>
      </w:r>
      <w:r>
        <w:rPr>
          <w:rFonts w:eastAsia="Times New Roman" w:cs="Calibri"/>
          <w:kern w:val="3"/>
          <w:lang w:eastAsia="es-ES"/>
        </w:rPr>
        <w:t>Marzo de 2023</w:t>
      </w:r>
      <w:r w:rsidRPr="00293550">
        <w:rPr>
          <w:rFonts w:eastAsia="Times New Roman" w:cs="Calibri"/>
          <w:kern w:val="3"/>
          <w:lang w:eastAsia="es-ES"/>
        </w:rPr>
        <w:t>, en el Salón de Plenos del Ayun</w:t>
      </w:r>
      <w:r>
        <w:rPr>
          <w:rFonts w:eastAsia="Times New Roman" w:cs="Calibri"/>
          <w:kern w:val="3"/>
          <w:lang w:eastAsia="es-ES"/>
        </w:rPr>
        <w:t>tamiento de Atetz, siendo las 12</w:t>
      </w:r>
      <w:r w:rsidRPr="00293550">
        <w:rPr>
          <w:rFonts w:eastAsia="Times New Roman" w:cs="Calibri"/>
          <w:kern w:val="3"/>
          <w:lang w:eastAsia="es-ES"/>
        </w:rPr>
        <w:t>:00 horas del día indicado, se reúne el Pleno del Ayuntamiento de Atetz, en Sesión Ordinaria, bajo la presidencia de Paula Ibero Baraibar, con la asistencia de los Concejales que a continuación se indican.</w:t>
      </w:r>
    </w:p>
    <w:p w:rsidR="008D68F2" w:rsidRPr="00293550" w:rsidRDefault="008D68F2" w:rsidP="003F3017">
      <w:pPr>
        <w:keepNext/>
        <w:suppressAutoHyphens/>
        <w:autoSpaceDN w:val="0"/>
        <w:spacing w:before="240" w:after="60" w:line="240" w:lineRule="auto"/>
        <w:ind w:right="849"/>
        <w:jc w:val="both"/>
        <w:textAlignment w:val="baseline"/>
        <w:rPr>
          <w:rFonts w:cs="Calibri"/>
          <w:kern w:val="3"/>
        </w:rPr>
      </w:pPr>
      <w:r w:rsidRPr="00293550">
        <w:rPr>
          <w:rFonts w:eastAsia="Times New Roman" w:cs="Calibri"/>
          <w:b/>
          <w:bCs/>
          <w:kern w:val="3"/>
          <w:lang w:eastAsia="es-ES"/>
        </w:rPr>
        <w:t>Asistentes</w:t>
      </w:r>
      <w:r w:rsidRPr="00293550">
        <w:rPr>
          <w:rFonts w:eastAsia="Times New Roman" w:cs="Calibri"/>
          <w:kern w:val="3"/>
          <w:lang w:eastAsia="es-ES"/>
        </w:rPr>
        <w:t>:</w:t>
      </w:r>
    </w:p>
    <w:p w:rsidR="008D68F2" w:rsidRPr="00293550" w:rsidRDefault="008D68F2" w:rsidP="003F3017">
      <w:pPr>
        <w:suppressAutoHyphens/>
        <w:autoSpaceDN w:val="0"/>
        <w:spacing w:after="0" w:line="240" w:lineRule="auto"/>
        <w:ind w:right="849"/>
        <w:jc w:val="both"/>
        <w:textAlignment w:val="baseline"/>
        <w:rPr>
          <w:rFonts w:cs="Calibri"/>
          <w:kern w:val="3"/>
        </w:rPr>
      </w:pPr>
      <w:r w:rsidRPr="00293550">
        <w:rPr>
          <w:rFonts w:eastAsia="Times New Roman" w:cs="Calibri"/>
          <w:kern w:val="3"/>
          <w:u w:val="single"/>
          <w:lang w:eastAsia="es-ES"/>
        </w:rPr>
        <w:t>Alcaldesa</w:t>
      </w:r>
      <w:r w:rsidRPr="00293550">
        <w:rPr>
          <w:rFonts w:eastAsia="Times New Roman" w:cs="Calibri"/>
          <w:kern w:val="3"/>
          <w:lang w:eastAsia="es-ES"/>
        </w:rPr>
        <w:t>: Doña Paula Ibero Baraibar</w:t>
      </w:r>
    </w:p>
    <w:p w:rsidR="008D68F2" w:rsidRPr="00293550" w:rsidRDefault="008D68F2" w:rsidP="003F3017">
      <w:pPr>
        <w:suppressAutoHyphens/>
        <w:autoSpaceDN w:val="0"/>
        <w:spacing w:after="0" w:line="240" w:lineRule="auto"/>
        <w:ind w:right="849"/>
        <w:jc w:val="both"/>
        <w:textAlignment w:val="baseline"/>
        <w:rPr>
          <w:rFonts w:eastAsia="Times New Roman" w:cs="Calibri"/>
          <w:kern w:val="3"/>
          <w:u w:val="single"/>
          <w:lang w:eastAsia="es-ES"/>
        </w:rPr>
      </w:pPr>
    </w:p>
    <w:p w:rsidR="008D68F2" w:rsidRPr="00293550" w:rsidRDefault="008D68F2" w:rsidP="003F3017">
      <w:pPr>
        <w:suppressAutoHyphens/>
        <w:autoSpaceDN w:val="0"/>
        <w:spacing w:after="0" w:line="240" w:lineRule="auto"/>
        <w:ind w:right="849"/>
        <w:jc w:val="both"/>
        <w:textAlignment w:val="baseline"/>
        <w:rPr>
          <w:rFonts w:cs="Calibri"/>
          <w:kern w:val="3"/>
        </w:rPr>
      </w:pPr>
      <w:r w:rsidRPr="00293550">
        <w:rPr>
          <w:rFonts w:eastAsia="Times New Roman" w:cs="Calibri"/>
          <w:kern w:val="3"/>
          <w:u w:val="single"/>
          <w:lang w:eastAsia="es-ES"/>
        </w:rPr>
        <w:t>Concejales presentes:</w:t>
      </w:r>
      <w:r w:rsidRPr="00293550">
        <w:rPr>
          <w:rFonts w:eastAsia="Times New Roman" w:cs="Calibri"/>
          <w:kern w:val="3"/>
          <w:lang w:eastAsia="es-ES"/>
        </w:rPr>
        <w:tab/>
      </w:r>
    </w:p>
    <w:p w:rsidR="008D68F2" w:rsidRPr="00293550" w:rsidRDefault="008D68F2" w:rsidP="003F3017">
      <w:pPr>
        <w:suppressAutoHyphens/>
        <w:autoSpaceDN w:val="0"/>
        <w:spacing w:after="0" w:line="240" w:lineRule="auto"/>
        <w:ind w:right="849"/>
        <w:jc w:val="both"/>
        <w:textAlignment w:val="baseline"/>
        <w:rPr>
          <w:rFonts w:cs="Calibri"/>
          <w:kern w:val="3"/>
        </w:rPr>
      </w:pPr>
    </w:p>
    <w:p w:rsidR="008D68F2" w:rsidRPr="00293550" w:rsidRDefault="008D68F2" w:rsidP="003F3017">
      <w:pPr>
        <w:suppressAutoHyphens/>
        <w:autoSpaceDN w:val="0"/>
        <w:spacing w:after="0" w:line="240" w:lineRule="auto"/>
        <w:ind w:right="849"/>
        <w:jc w:val="both"/>
        <w:textAlignment w:val="baseline"/>
        <w:rPr>
          <w:rFonts w:eastAsia="Times New Roman" w:cs="Calibri"/>
          <w:kern w:val="3"/>
          <w:lang w:eastAsia="es-ES"/>
        </w:rPr>
      </w:pPr>
      <w:r w:rsidRPr="00293550">
        <w:rPr>
          <w:rFonts w:eastAsia="Times New Roman" w:cs="Calibri"/>
          <w:kern w:val="3"/>
          <w:lang w:eastAsia="es-ES"/>
        </w:rPr>
        <w:t>Don José Arriaga Sarriguren</w:t>
      </w:r>
    </w:p>
    <w:p w:rsidR="008D68F2" w:rsidRPr="00293550" w:rsidRDefault="008D68F2" w:rsidP="003F3017">
      <w:pPr>
        <w:suppressAutoHyphens/>
        <w:autoSpaceDN w:val="0"/>
        <w:spacing w:after="0" w:line="240" w:lineRule="auto"/>
        <w:ind w:right="849"/>
        <w:jc w:val="both"/>
        <w:textAlignment w:val="baseline"/>
        <w:rPr>
          <w:rFonts w:eastAsia="Times New Roman" w:cs="Calibri"/>
          <w:kern w:val="3"/>
          <w:lang w:eastAsia="es-ES"/>
        </w:rPr>
      </w:pPr>
      <w:r w:rsidRPr="00293550">
        <w:rPr>
          <w:rFonts w:eastAsia="Times New Roman" w:cs="Calibri"/>
          <w:kern w:val="3"/>
          <w:lang w:eastAsia="es-ES"/>
        </w:rPr>
        <w:t>Don Josemari Larrañegi Tirapu</w:t>
      </w:r>
    </w:p>
    <w:p w:rsidR="008D68F2" w:rsidRPr="00293550" w:rsidRDefault="008D68F2" w:rsidP="003F3017">
      <w:pPr>
        <w:suppressAutoHyphens/>
        <w:autoSpaceDN w:val="0"/>
        <w:spacing w:after="0" w:line="240" w:lineRule="auto"/>
        <w:ind w:right="849"/>
        <w:jc w:val="both"/>
        <w:textAlignment w:val="baseline"/>
        <w:rPr>
          <w:rFonts w:cs="Calibri"/>
          <w:kern w:val="3"/>
        </w:rPr>
      </w:pPr>
      <w:r w:rsidRPr="00293550">
        <w:rPr>
          <w:rFonts w:eastAsia="Times New Roman" w:cs="Calibri"/>
          <w:kern w:val="3"/>
          <w:lang w:eastAsia="es-ES"/>
        </w:rPr>
        <w:t>Don Iban Baztan Ibáñez</w:t>
      </w:r>
    </w:p>
    <w:p w:rsidR="008D68F2" w:rsidRPr="00293550" w:rsidRDefault="008D68F2" w:rsidP="003F3017">
      <w:pPr>
        <w:suppressAutoHyphens/>
        <w:autoSpaceDN w:val="0"/>
        <w:spacing w:after="0" w:line="240" w:lineRule="auto"/>
        <w:ind w:right="849"/>
        <w:jc w:val="both"/>
        <w:textAlignment w:val="baseline"/>
        <w:rPr>
          <w:rFonts w:eastAsia="Times New Roman" w:cs="Calibri"/>
          <w:kern w:val="3"/>
          <w:lang w:eastAsia="es-ES"/>
        </w:rPr>
      </w:pPr>
    </w:p>
    <w:p w:rsidR="008D68F2" w:rsidRPr="00E10533" w:rsidRDefault="008D68F2" w:rsidP="003F3017">
      <w:pPr>
        <w:suppressAutoHyphens/>
        <w:autoSpaceDN w:val="0"/>
        <w:spacing w:after="0" w:line="240" w:lineRule="auto"/>
        <w:ind w:right="849"/>
        <w:jc w:val="both"/>
        <w:textAlignment w:val="baseline"/>
        <w:rPr>
          <w:rFonts w:cs="Calibri"/>
          <w:kern w:val="3"/>
          <w:sz w:val="24"/>
          <w:szCs w:val="24"/>
        </w:rPr>
      </w:pPr>
      <w:r w:rsidRPr="00293550">
        <w:rPr>
          <w:rFonts w:eastAsia="Times New Roman" w:cs="Calibri"/>
          <w:kern w:val="3"/>
          <w:lang w:eastAsia="es-ES"/>
        </w:rPr>
        <w:t>Abierta la sesión y declarada pú</w:t>
      </w:r>
      <w:r>
        <w:rPr>
          <w:rFonts w:eastAsia="Times New Roman" w:cs="Calibri"/>
          <w:kern w:val="3"/>
          <w:lang w:eastAsia="es-ES"/>
        </w:rPr>
        <w:t>blica por la Alcaldesa, a las 12</w:t>
      </w:r>
      <w:r w:rsidRPr="00293550">
        <w:rPr>
          <w:rFonts w:eastAsia="Times New Roman" w:cs="Calibri"/>
          <w:kern w:val="3"/>
          <w:lang w:eastAsia="es-ES"/>
        </w:rPr>
        <w:t>:00 horas, una vez comprobado por el Secretario de la Corporación, Don Alberto Fernández Ejea, la existencia del quórum de</w:t>
      </w:r>
      <w:r>
        <w:rPr>
          <w:rFonts w:eastAsia="Times New Roman" w:cs="Calibri"/>
          <w:kern w:val="3"/>
          <w:lang w:eastAsia="es-ES"/>
        </w:rPr>
        <w:t xml:space="preserve"> </w:t>
      </w:r>
      <w:r w:rsidRPr="00E10533">
        <w:rPr>
          <w:rFonts w:eastAsia="Times New Roman" w:cs="Calibri"/>
          <w:kern w:val="3"/>
          <w:sz w:val="24"/>
          <w:szCs w:val="24"/>
          <w:lang w:eastAsia="es-ES"/>
        </w:rPr>
        <w:t>asistencia necesario y suficiente para que pueda ser iniciada, se procede a conocer los siguientes puntos incluidos en el Orden del Día.</w:t>
      </w:r>
    </w:p>
    <w:p w:rsidR="008D68F2" w:rsidRDefault="008D68F2" w:rsidP="003F3017">
      <w:pPr>
        <w:suppressAutoHyphens/>
        <w:autoSpaceDN w:val="0"/>
        <w:spacing w:after="0" w:line="240" w:lineRule="auto"/>
        <w:ind w:right="849"/>
        <w:jc w:val="both"/>
        <w:textAlignment w:val="baseline"/>
        <w:rPr>
          <w:rFonts w:eastAsia="Times New Roman" w:cs="Calibri"/>
          <w:kern w:val="3"/>
          <w:lang w:eastAsia="es-ES"/>
        </w:rPr>
      </w:pPr>
      <w:r w:rsidRPr="00293550">
        <w:rPr>
          <w:rFonts w:eastAsia="Times New Roman" w:cs="Calibri"/>
          <w:kern w:val="3"/>
          <w:lang w:eastAsia="es-ES"/>
        </w:rPr>
        <w:t xml:space="preserve"> </w:t>
      </w:r>
    </w:p>
    <w:p w:rsidR="0004741A" w:rsidRDefault="008D68F2" w:rsidP="003F3017">
      <w:pPr>
        <w:ind w:right="849"/>
        <w:jc w:val="both"/>
        <w:rPr>
          <w:b/>
          <w:sz w:val="28"/>
          <w:szCs w:val="28"/>
        </w:rPr>
      </w:pPr>
      <w:r w:rsidRPr="0004741A">
        <w:rPr>
          <w:rFonts w:eastAsia="Times New Roman"/>
          <w:b/>
          <w:kern w:val="3"/>
          <w:sz w:val="28"/>
          <w:szCs w:val="28"/>
          <w:lang w:eastAsia="es-ES"/>
        </w:rPr>
        <w:t xml:space="preserve">1º.- </w:t>
      </w:r>
      <w:r w:rsidRPr="0004741A">
        <w:rPr>
          <w:b/>
          <w:sz w:val="28"/>
          <w:szCs w:val="28"/>
        </w:rPr>
        <w:t>Aprobación Actas anteriores (</w:t>
      </w:r>
      <w:r w:rsidR="00993D57" w:rsidRPr="0004741A">
        <w:rPr>
          <w:b/>
          <w:sz w:val="28"/>
          <w:szCs w:val="28"/>
        </w:rPr>
        <w:t xml:space="preserve">Acta de fecha 29 de noviembre de 2022 y </w:t>
      </w:r>
      <w:r w:rsidRPr="0004741A">
        <w:rPr>
          <w:b/>
          <w:sz w:val="28"/>
          <w:szCs w:val="28"/>
        </w:rPr>
        <w:t>Acta de fecha 23 de diciembre de 2022</w:t>
      </w:r>
      <w:r w:rsidR="00993D57" w:rsidRPr="0004741A">
        <w:rPr>
          <w:b/>
          <w:sz w:val="28"/>
          <w:szCs w:val="28"/>
        </w:rPr>
        <w:t xml:space="preserve">). </w:t>
      </w:r>
      <w:r w:rsidRPr="0004741A">
        <w:rPr>
          <w:b/>
          <w:sz w:val="28"/>
          <w:szCs w:val="28"/>
        </w:rPr>
        <w:t xml:space="preserve"> </w:t>
      </w:r>
    </w:p>
    <w:p w:rsidR="0004741A" w:rsidRPr="0004741A" w:rsidRDefault="0004741A" w:rsidP="003F3017">
      <w:pPr>
        <w:ind w:right="849"/>
        <w:jc w:val="both"/>
        <w:rPr>
          <w:b/>
          <w:sz w:val="28"/>
          <w:szCs w:val="28"/>
        </w:rPr>
      </w:pPr>
      <w:r>
        <w:rPr>
          <w:b/>
          <w:sz w:val="28"/>
          <w:szCs w:val="28"/>
        </w:rPr>
        <w:t>=================================</w:t>
      </w:r>
      <w:r w:rsidR="0070015A">
        <w:rPr>
          <w:b/>
          <w:sz w:val="28"/>
          <w:szCs w:val="28"/>
        </w:rPr>
        <w:t>==========================</w:t>
      </w:r>
    </w:p>
    <w:p w:rsidR="0004741A" w:rsidRDefault="0004741A" w:rsidP="003F3017">
      <w:pPr>
        <w:ind w:right="849"/>
        <w:jc w:val="both"/>
        <w:rPr>
          <w:b/>
          <w:sz w:val="24"/>
          <w:szCs w:val="24"/>
        </w:rPr>
      </w:pPr>
    </w:p>
    <w:p w:rsidR="00A3517C" w:rsidRPr="00993D57" w:rsidRDefault="00A3517C" w:rsidP="003F3017">
      <w:pPr>
        <w:ind w:right="849"/>
        <w:jc w:val="both"/>
        <w:rPr>
          <w:b/>
          <w:sz w:val="24"/>
          <w:szCs w:val="24"/>
        </w:rPr>
      </w:pPr>
      <w:r>
        <w:rPr>
          <w:sz w:val="24"/>
          <w:szCs w:val="24"/>
        </w:rPr>
        <w:t>Pregunta la Alcaldesa si existe alguna observación al acta de fecha 29 de noviembre de 2022.</w:t>
      </w:r>
      <w:r w:rsidR="00993D57">
        <w:rPr>
          <w:sz w:val="24"/>
          <w:szCs w:val="24"/>
        </w:rPr>
        <w:t xml:space="preserve"> </w:t>
      </w:r>
      <w:r>
        <w:rPr>
          <w:sz w:val="24"/>
          <w:szCs w:val="24"/>
        </w:rPr>
        <w:t>No habiendo observación es aprobada con el voto a favor de Doña Paula Ibero Baraibar,</w:t>
      </w:r>
      <w:r w:rsidR="00993D57">
        <w:rPr>
          <w:sz w:val="24"/>
          <w:szCs w:val="24"/>
        </w:rPr>
        <w:t xml:space="preserve"> </w:t>
      </w:r>
      <w:r>
        <w:rPr>
          <w:sz w:val="24"/>
          <w:szCs w:val="24"/>
        </w:rPr>
        <w:t>Don Josemari Larrañegi Tirapu,</w:t>
      </w:r>
      <w:r w:rsidR="00993D57">
        <w:rPr>
          <w:sz w:val="24"/>
          <w:szCs w:val="24"/>
        </w:rPr>
        <w:t xml:space="preserve"> </w:t>
      </w:r>
      <w:r>
        <w:rPr>
          <w:sz w:val="24"/>
          <w:szCs w:val="24"/>
        </w:rPr>
        <w:t>Don Jose Arriaga Sarriguren y Don Iban Baztan Ibáñez.</w:t>
      </w:r>
    </w:p>
    <w:p w:rsidR="00A3517C" w:rsidRPr="00A3517C" w:rsidRDefault="00A3517C" w:rsidP="003F3017">
      <w:pPr>
        <w:ind w:right="849"/>
        <w:jc w:val="both"/>
        <w:rPr>
          <w:sz w:val="24"/>
          <w:szCs w:val="24"/>
        </w:rPr>
      </w:pPr>
      <w:r>
        <w:rPr>
          <w:sz w:val="24"/>
          <w:szCs w:val="24"/>
        </w:rPr>
        <w:t>Pregunta la Alcaldesa si existe alguna observación al acta de fecha 23 de diciembre de 2022 No habiendo observación es aprobada con el voto a favor de Doña Paula Ibero Baraibar,</w:t>
      </w:r>
      <w:r w:rsidR="00993D57">
        <w:rPr>
          <w:sz w:val="24"/>
          <w:szCs w:val="24"/>
        </w:rPr>
        <w:t xml:space="preserve"> </w:t>
      </w:r>
      <w:r>
        <w:rPr>
          <w:sz w:val="24"/>
          <w:szCs w:val="24"/>
        </w:rPr>
        <w:t>Don Josemari Larrañegi Tirapu,</w:t>
      </w:r>
      <w:r w:rsidR="00993D57">
        <w:rPr>
          <w:sz w:val="24"/>
          <w:szCs w:val="24"/>
        </w:rPr>
        <w:t xml:space="preserve"> </w:t>
      </w:r>
      <w:r>
        <w:rPr>
          <w:sz w:val="24"/>
          <w:szCs w:val="24"/>
        </w:rPr>
        <w:t>Don Jose Arriaga Sarriguren y Don Iban Baztan Ibáñez.</w:t>
      </w:r>
    </w:p>
    <w:p w:rsidR="00A3517C" w:rsidRDefault="00A3517C" w:rsidP="003F3017">
      <w:pPr>
        <w:ind w:right="849"/>
        <w:jc w:val="both"/>
        <w:rPr>
          <w:sz w:val="24"/>
          <w:szCs w:val="24"/>
        </w:rPr>
      </w:pPr>
    </w:p>
    <w:p w:rsidR="008D68F2" w:rsidRDefault="008D68F2" w:rsidP="003F3017">
      <w:pPr>
        <w:ind w:right="849"/>
        <w:jc w:val="both"/>
        <w:rPr>
          <w:b/>
          <w:sz w:val="28"/>
          <w:szCs w:val="28"/>
        </w:rPr>
      </w:pPr>
      <w:r w:rsidRPr="0004741A">
        <w:rPr>
          <w:b/>
          <w:sz w:val="28"/>
          <w:szCs w:val="28"/>
        </w:rPr>
        <w:t xml:space="preserve">2º.- Aprobación inicio de Expediente de obras de Contratación de Deposito de Eritzegoiti y conducción de Izarbil: Aprobación Pliego </w:t>
      </w:r>
    </w:p>
    <w:p w:rsidR="0004741A" w:rsidRPr="0004741A" w:rsidRDefault="0004741A" w:rsidP="003F3017">
      <w:pPr>
        <w:ind w:right="849"/>
        <w:jc w:val="both"/>
        <w:rPr>
          <w:b/>
          <w:sz w:val="28"/>
          <w:szCs w:val="28"/>
        </w:rPr>
      </w:pPr>
      <w:r>
        <w:rPr>
          <w:b/>
          <w:sz w:val="28"/>
          <w:szCs w:val="28"/>
        </w:rPr>
        <w:lastRenderedPageBreak/>
        <w:t>==================================</w:t>
      </w:r>
      <w:r w:rsidR="0070015A">
        <w:rPr>
          <w:b/>
          <w:sz w:val="28"/>
          <w:szCs w:val="28"/>
        </w:rPr>
        <w:t>=========================</w:t>
      </w:r>
    </w:p>
    <w:p w:rsidR="00A3517C" w:rsidRPr="00A3517C" w:rsidRDefault="00A3517C" w:rsidP="003F3017">
      <w:pPr>
        <w:ind w:right="849"/>
        <w:jc w:val="both"/>
        <w:rPr>
          <w:sz w:val="24"/>
          <w:szCs w:val="24"/>
        </w:rPr>
      </w:pPr>
      <w:r>
        <w:rPr>
          <w:sz w:val="24"/>
          <w:szCs w:val="24"/>
        </w:rPr>
        <w:t>Se da lectura de la propuesta de acuerdo,</w:t>
      </w:r>
      <w:r w:rsidR="00993D57">
        <w:rPr>
          <w:sz w:val="24"/>
          <w:szCs w:val="24"/>
        </w:rPr>
        <w:t xml:space="preserve"> </w:t>
      </w:r>
      <w:r w:rsidR="0004741A">
        <w:rPr>
          <w:sz w:val="24"/>
          <w:szCs w:val="24"/>
        </w:rPr>
        <w:t>cuyo tenor literal</w:t>
      </w:r>
      <w:r>
        <w:rPr>
          <w:sz w:val="24"/>
          <w:szCs w:val="24"/>
        </w:rPr>
        <w:t>,</w:t>
      </w:r>
      <w:r w:rsidR="0004741A">
        <w:rPr>
          <w:sz w:val="24"/>
          <w:szCs w:val="24"/>
        </w:rPr>
        <w:t xml:space="preserve"> </w:t>
      </w:r>
      <w:r>
        <w:rPr>
          <w:sz w:val="24"/>
          <w:szCs w:val="24"/>
        </w:rPr>
        <w:t>dice:</w:t>
      </w:r>
    </w:p>
    <w:p w:rsidR="008D68F2" w:rsidRDefault="008D68F2" w:rsidP="003F3017">
      <w:pPr>
        <w:suppressAutoHyphens/>
        <w:autoSpaceDN w:val="0"/>
        <w:spacing w:after="0" w:line="240" w:lineRule="auto"/>
        <w:ind w:right="849"/>
        <w:jc w:val="both"/>
        <w:textAlignment w:val="baseline"/>
        <w:rPr>
          <w:rFonts w:eastAsia="Times New Roman"/>
          <w:kern w:val="3"/>
          <w:sz w:val="24"/>
          <w:szCs w:val="24"/>
          <w:lang w:eastAsia="es-ES"/>
        </w:rPr>
      </w:pPr>
      <w:r>
        <w:rPr>
          <w:rFonts w:eastAsia="Times New Roman"/>
          <w:kern w:val="3"/>
          <w:sz w:val="24"/>
          <w:szCs w:val="24"/>
          <w:lang w:eastAsia="es-ES"/>
        </w:rPr>
        <w:t xml:space="preserve">Habiendo tenido entrada en el Registro General del Valle de Atetz proyecto de obras redactado por Krean-Ingeniería, el cual tiene por objeto la descripción y justificación en memoria de las obras proyectadas en sus aspectos técnico y económico con los cálculos necesarios y los datos básicos en partida, la aportación de planos de conjunto y de detalle suficientes para que las obras puedan ser realizadas. </w:t>
      </w:r>
    </w:p>
    <w:p w:rsidR="008D68F2" w:rsidRDefault="008D68F2" w:rsidP="003F3017">
      <w:pPr>
        <w:suppressAutoHyphens/>
        <w:autoSpaceDN w:val="0"/>
        <w:spacing w:after="0" w:line="240" w:lineRule="auto"/>
        <w:ind w:right="849"/>
        <w:jc w:val="both"/>
        <w:textAlignment w:val="baseline"/>
        <w:rPr>
          <w:rFonts w:eastAsia="Times New Roman"/>
          <w:kern w:val="3"/>
          <w:sz w:val="24"/>
          <w:szCs w:val="24"/>
          <w:lang w:eastAsia="es-ES"/>
        </w:rPr>
      </w:pPr>
    </w:p>
    <w:p w:rsidR="003F3017" w:rsidRDefault="008D68F2" w:rsidP="003F3017">
      <w:pPr>
        <w:suppressAutoHyphens/>
        <w:autoSpaceDN w:val="0"/>
        <w:spacing w:after="0" w:line="240" w:lineRule="auto"/>
        <w:ind w:right="849"/>
        <w:jc w:val="both"/>
        <w:textAlignment w:val="baseline"/>
        <w:rPr>
          <w:rFonts w:eastAsia="Times New Roman"/>
          <w:kern w:val="3"/>
          <w:sz w:val="24"/>
          <w:szCs w:val="24"/>
          <w:lang w:eastAsia="es-ES"/>
        </w:rPr>
      </w:pPr>
      <w:r>
        <w:rPr>
          <w:rFonts w:eastAsia="Times New Roman"/>
          <w:kern w:val="3"/>
          <w:sz w:val="24"/>
          <w:szCs w:val="24"/>
          <w:lang w:eastAsia="es-ES"/>
        </w:rPr>
        <w:t>Se redacta en cumplimiento de lo dispuesto en la resolución 17E/2022, de 21 de abril donde se disponen las bases reguladoras de la convocatoria de subvenciones para mejorar el abastecimiento y reducción de las partidas en redes de municipios de navarra menores de 20</w:t>
      </w:r>
      <w:r w:rsidR="00993D57">
        <w:rPr>
          <w:rFonts w:eastAsia="Times New Roman"/>
          <w:kern w:val="3"/>
          <w:sz w:val="24"/>
          <w:szCs w:val="24"/>
          <w:lang w:eastAsia="es-ES"/>
        </w:rPr>
        <w:t>.</w:t>
      </w:r>
      <w:r>
        <w:rPr>
          <w:rFonts w:eastAsia="Times New Roman"/>
          <w:kern w:val="3"/>
          <w:sz w:val="24"/>
          <w:szCs w:val="24"/>
          <w:lang w:eastAsia="es-ES"/>
        </w:rPr>
        <w:t>000 habitantes.</w:t>
      </w:r>
    </w:p>
    <w:p w:rsidR="008D68F2" w:rsidRPr="003F3017" w:rsidRDefault="008D68F2" w:rsidP="003F3017">
      <w:pPr>
        <w:suppressAutoHyphens/>
        <w:autoSpaceDN w:val="0"/>
        <w:spacing w:after="0" w:line="240" w:lineRule="auto"/>
        <w:ind w:right="849"/>
        <w:jc w:val="both"/>
        <w:textAlignment w:val="baseline"/>
        <w:rPr>
          <w:rFonts w:eastAsia="Times New Roman"/>
          <w:kern w:val="3"/>
          <w:sz w:val="24"/>
          <w:szCs w:val="24"/>
          <w:lang w:eastAsia="es-ES"/>
        </w:rPr>
      </w:pPr>
      <w:r>
        <w:tab/>
      </w:r>
    </w:p>
    <w:p w:rsidR="008D68F2" w:rsidRPr="00E07244" w:rsidRDefault="008D68F2" w:rsidP="003F3017">
      <w:pPr>
        <w:pStyle w:val="Default"/>
        <w:ind w:right="849"/>
        <w:jc w:val="both"/>
        <w:rPr>
          <w:rFonts w:ascii="Calibri" w:hAnsi="Calibri" w:cs="Calibri"/>
          <w:b/>
        </w:rPr>
      </w:pPr>
      <w:r w:rsidRPr="001D610E">
        <w:rPr>
          <w:rFonts w:ascii="Calibri" w:hAnsi="Calibri" w:cs="Calibri"/>
        </w:rPr>
        <w:t xml:space="preserve">Las obras propuestas consisten en la </w:t>
      </w:r>
      <w:r w:rsidRPr="00E07244">
        <w:rPr>
          <w:rFonts w:ascii="Calibri" w:hAnsi="Calibri" w:cs="Calibri"/>
          <w:b/>
        </w:rPr>
        <w:t xml:space="preserve">mejora del abastecimiento del agua potable al Valle de Atez mediante la renovación parcial de la conducción de abastecimiento desde el manantial de Aizarbil al depósito regulador general de Beuntza. </w:t>
      </w:r>
    </w:p>
    <w:p w:rsidR="008D68F2" w:rsidRPr="00E07244" w:rsidRDefault="008D68F2" w:rsidP="003F3017">
      <w:pPr>
        <w:pStyle w:val="Default"/>
        <w:ind w:right="849"/>
        <w:rPr>
          <w:rFonts w:ascii="Calibri" w:hAnsi="Calibri" w:cs="Calibri"/>
          <w:b/>
        </w:rPr>
      </w:pPr>
    </w:p>
    <w:p w:rsidR="008D68F2" w:rsidRPr="001D610E" w:rsidRDefault="008D68F2" w:rsidP="003F3017">
      <w:pPr>
        <w:tabs>
          <w:tab w:val="center" w:pos="4252"/>
        </w:tabs>
        <w:ind w:right="849"/>
        <w:jc w:val="both"/>
        <w:rPr>
          <w:rFonts w:cs="Calibri"/>
          <w:sz w:val="24"/>
          <w:szCs w:val="24"/>
        </w:rPr>
      </w:pPr>
      <w:r w:rsidRPr="001D610E">
        <w:rPr>
          <w:rFonts w:cs="Calibri"/>
          <w:sz w:val="24"/>
          <w:szCs w:val="24"/>
        </w:rPr>
        <w:t xml:space="preserve">Por otro lado, se propone </w:t>
      </w:r>
      <w:r w:rsidRPr="00E07244">
        <w:rPr>
          <w:rFonts w:cs="Calibri"/>
          <w:b/>
          <w:sz w:val="24"/>
          <w:szCs w:val="24"/>
        </w:rPr>
        <w:t xml:space="preserve">la construcción de un nuevo depósito en la localidad de </w:t>
      </w:r>
      <w:r>
        <w:rPr>
          <w:rFonts w:cs="Calibri"/>
          <w:b/>
          <w:sz w:val="24"/>
          <w:szCs w:val="24"/>
        </w:rPr>
        <w:t>Eritzegoiti/</w:t>
      </w:r>
      <w:r w:rsidRPr="00E07244">
        <w:rPr>
          <w:rFonts w:cs="Calibri"/>
          <w:b/>
          <w:sz w:val="24"/>
          <w:szCs w:val="24"/>
        </w:rPr>
        <w:t>Erice</w:t>
      </w:r>
      <w:r w:rsidRPr="001D610E">
        <w:rPr>
          <w:rFonts w:cs="Calibri"/>
          <w:sz w:val="24"/>
          <w:szCs w:val="24"/>
        </w:rPr>
        <w:t>, debido a su estado e insuficiente capacidad.</w:t>
      </w:r>
    </w:p>
    <w:p w:rsidR="008D68F2" w:rsidRDefault="008D68F2" w:rsidP="003F3017">
      <w:pPr>
        <w:tabs>
          <w:tab w:val="center" w:pos="4252"/>
        </w:tabs>
        <w:ind w:right="849"/>
        <w:jc w:val="both"/>
        <w:rPr>
          <w:rFonts w:cs="Calibri"/>
          <w:sz w:val="24"/>
          <w:szCs w:val="24"/>
        </w:rPr>
      </w:pPr>
      <w:r w:rsidRPr="001D610E">
        <w:rPr>
          <w:rFonts w:cs="Calibri"/>
          <w:sz w:val="24"/>
          <w:szCs w:val="24"/>
        </w:rPr>
        <w:t>Considerando que las obras se encuentran incluidas de forma expresas en el anexo V Listado de actuaciones relativas a programas de inversiones en la Ley Foral 8/2022 de 22 de marzo, reguladora del Plan de Inversiones Locales.</w:t>
      </w:r>
    </w:p>
    <w:p w:rsidR="008D68F2" w:rsidRDefault="008D68F2" w:rsidP="003F3017">
      <w:pPr>
        <w:tabs>
          <w:tab w:val="center" w:pos="4252"/>
        </w:tabs>
        <w:ind w:right="849"/>
        <w:jc w:val="both"/>
        <w:rPr>
          <w:rFonts w:cs="Calibri"/>
          <w:sz w:val="24"/>
          <w:szCs w:val="24"/>
        </w:rPr>
      </w:pPr>
      <w:r>
        <w:rPr>
          <w:rFonts w:cs="Calibri"/>
          <w:sz w:val="24"/>
          <w:szCs w:val="24"/>
        </w:rPr>
        <w:t>Conocido el contenido del pliego de cláusu</w:t>
      </w:r>
      <w:r w:rsidR="00A3517C">
        <w:rPr>
          <w:rFonts w:cs="Calibri"/>
          <w:sz w:val="24"/>
          <w:szCs w:val="24"/>
        </w:rPr>
        <w:t>las Administrativ</w:t>
      </w:r>
      <w:r w:rsidR="00993D57">
        <w:rPr>
          <w:rFonts w:cs="Calibri"/>
          <w:sz w:val="24"/>
          <w:szCs w:val="24"/>
        </w:rPr>
        <w:t>as y no habiendo intervenciones</w:t>
      </w:r>
      <w:r w:rsidR="00A3517C">
        <w:rPr>
          <w:rFonts w:cs="Calibri"/>
          <w:sz w:val="24"/>
          <w:szCs w:val="24"/>
        </w:rPr>
        <w:t>,</w:t>
      </w:r>
      <w:r w:rsidR="00993D57">
        <w:rPr>
          <w:rFonts w:cs="Calibri"/>
          <w:sz w:val="24"/>
          <w:szCs w:val="24"/>
        </w:rPr>
        <w:t xml:space="preserve"> </w:t>
      </w:r>
      <w:r w:rsidR="00A3517C">
        <w:rPr>
          <w:rFonts w:cs="Calibri"/>
          <w:sz w:val="24"/>
          <w:szCs w:val="24"/>
        </w:rPr>
        <w:t>se somete a votación,</w:t>
      </w:r>
      <w:r w:rsidR="00993D57">
        <w:rPr>
          <w:rFonts w:cs="Calibri"/>
          <w:sz w:val="24"/>
          <w:szCs w:val="24"/>
        </w:rPr>
        <w:t xml:space="preserve"> </w:t>
      </w:r>
      <w:r w:rsidR="00A3517C">
        <w:rPr>
          <w:rFonts w:cs="Calibri"/>
          <w:sz w:val="24"/>
          <w:szCs w:val="24"/>
        </w:rPr>
        <w:t xml:space="preserve">vota a </w:t>
      </w:r>
      <w:r w:rsidR="00993D57">
        <w:rPr>
          <w:rFonts w:cs="Calibri"/>
          <w:sz w:val="24"/>
          <w:szCs w:val="24"/>
        </w:rPr>
        <w:t>favor Doña Paula Ibero Baraibar</w:t>
      </w:r>
      <w:r w:rsidR="00A3517C">
        <w:rPr>
          <w:rFonts w:cs="Calibri"/>
          <w:sz w:val="24"/>
          <w:szCs w:val="24"/>
        </w:rPr>
        <w:t>,</w:t>
      </w:r>
      <w:r w:rsidR="00993D57">
        <w:rPr>
          <w:rFonts w:cs="Calibri"/>
          <w:sz w:val="24"/>
          <w:szCs w:val="24"/>
        </w:rPr>
        <w:t xml:space="preserve"> </w:t>
      </w:r>
      <w:r w:rsidR="00A3517C">
        <w:rPr>
          <w:rFonts w:cs="Calibri"/>
          <w:sz w:val="24"/>
          <w:szCs w:val="24"/>
        </w:rPr>
        <w:t>Don Josemari Larrañegi Tirapu,</w:t>
      </w:r>
      <w:r w:rsidR="00993D57">
        <w:rPr>
          <w:rFonts w:cs="Calibri"/>
          <w:sz w:val="24"/>
          <w:szCs w:val="24"/>
        </w:rPr>
        <w:t xml:space="preserve"> </w:t>
      </w:r>
      <w:r w:rsidR="00A3517C">
        <w:rPr>
          <w:rFonts w:cs="Calibri"/>
          <w:sz w:val="24"/>
          <w:szCs w:val="24"/>
        </w:rPr>
        <w:t>D</w:t>
      </w:r>
      <w:r w:rsidR="00993D57">
        <w:rPr>
          <w:rFonts w:cs="Calibri"/>
          <w:sz w:val="24"/>
          <w:szCs w:val="24"/>
        </w:rPr>
        <w:t xml:space="preserve">on Iban Baztan Ibañez y Don José </w:t>
      </w:r>
      <w:r w:rsidR="00A3517C">
        <w:rPr>
          <w:rFonts w:cs="Calibri"/>
          <w:sz w:val="24"/>
          <w:szCs w:val="24"/>
        </w:rPr>
        <w:t>Arriaga Sarriguren,</w:t>
      </w:r>
      <w:r w:rsidR="00993D57">
        <w:rPr>
          <w:rFonts w:cs="Calibri"/>
          <w:sz w:val="24"/>
          <w:szCs w:val="24"/>
        </w:rPr>
        <w:t xml:space="preserve"> </w:t>
      </w:r>
      <w:r w:rsidR="00A3517C">
        <w:rPr>
          <w:rFonts w:cs="Calibri"/>
          <w:sz w:val="24"/>
          <w:szCs w:val="24"/>
        </w:rPr>
        <w:t>por lo que acuerda lo siguiente:</w:t>
      </w:r>
    </w:p>
    <w:p w:rsidR="008D68F2" w:rsidRPr="00BB056C" w:rsidRDefault="008D68F2" w:rsidP="003F3017">
      <w:pPr>
        <w:tabs>
          <w:tab w:val="center" w:pos="4252"/>
        </w:tabs>
        <w:ind w:right="849"/>
        <w:jc w:val="both"/>
        <w:rPr>
          <w:rFonts w:cs="Calibri"/>
          <w:b/>
          <w:sz w:val="24"/>
          <w:szCs w:val="24"/>
        </w:rPr>
      </w:pPr>
      <w:r w:rsidRPr="00BB056C">
        <w:rPr>
          <w:rFonts w:cs="Calibri"/>
          <w:b/>
          <w:sz w:val="24"/>
          <w:szCs w:val="24"/>
        </w:rPr>
        <w:t>1</w:t>
      </w:r>
      <w:r w:rsidR="0004741A">
        <w:rPr>
          <w:rFonts w:cs="Calibri"/>
          <w:b/>
          <w:sz w:val="24"/>
          <w:szCs w:val="24"/>
        </w:rPr>
        <w:t>.-</w:t>
      </w:r>
      <w:r w:rsidR="00993D57">
        <w:rPr>
          <w:rFonts w:cs="Calibri"/>
          <w:b/>
          <w:sz w:val="24"/>
          <w:szCs w:val="24"/>
        </w:rPr>
        <w:t xml:space="preserve"> </w:t>
      </w:r>
      <w:r w:rsidRPr="00BB056C">
        <w:rPr>
          <w:rFonts w:cs="Calibri"/>
          <w:b/>
          <w:sz w:val="24"/>
          <w:szCs w:val="24"/>
        </w:rPr>
        <w:t>Aprobación pliego de Cláusulas Administrativas e ini</w:t>
      </w:r>
      <w:r w:rsidR="00993D57">
        <w:rPr>
          <w:rFonts w:cs="Calibri"/>
          <w:b/>
          <w:sz w:val="24"/>
          <w:szCs w:val="24"/>
        </w:rPr>
        <w:t>ciar expediente de contratación.</w:t>
      </w:r>
    </w:p>
    <w:p w:rsidR="008D68F2" w:rsidRDefault="008D68F2" w:rsidP="003F3017">
      <w:pPr>
        <w:tabs>
          <w:tab w:val="center" w:pos="4252"/>
        </w:tabs>
        <w:ind w:right="849"/>
        <w:jc w:val="both"/>
        <w:rPr>
          <w:rFonts w:cs="Calibri"/>
          <w:b/>
          <w:sz w:val="24"/>
          <w:szCs w:val="24"/>
        </w:rPr>
      </w:pPr>
      <w:r w:rsidRPr="00BB056C">
        <w:rPr>
          <w:rFonts w:cs="Calibri"/>
          <w:b/>
          <w:sz w:val="24"/>
          <w:szCs w:val="24"/>
        </w:rPr>
        <w:t>2.-Ordenar la publicación de</w:t>
      </w:r>
      <w:r>
        <w:rPr>
          <w:rFonts w:cs="Calibri"/>
          <w:b/>
          <w:sz w:val="24"/>
          <w:szCs w:val="24"/>
        </w:rPr>
        <w:t>l pliego en el portal de C</w:t>
      </w:r>
      <w:r w:rsidRPr="00BB056C">
        <w:rPr>
          <w:rFonts w:cs="Calibri"/>
          <w:b/>
          <w:sz w:val="24"/>
          <w:szCs w:val="24"/>
        </w:rPr>
        <w:t>ontratación de</w:t>
      </w:r>
      <w:r>
        <w:rPr>
          <w:rFonts w:cs="Calibri"/>
          <w:b/>
          <w:sz w:val="24"/>
          <w:szCs w:val="24"/>
        </w:rPr>
        <w:t xml:space="preserve">l Gobierno de </w:t>
      </w:r>
      <w:r w:rsidRPr="00BB056C">
        <w:rPr>
          <w:rFonts w:cs="Calibri"/>
          <w:b/>
          <w:sz w:val="24"/>
          <w:szCs w:val="24"/>
        </w:rPr>
        <w:t xml:space="preserve"> Navarra.</w:t>
      </w:r>
    </w:p>
    <w:p w:rsidR="0004741A" w:rsidRPr="00BB056C" w:rsidRDefault="0004741A" w:rsidP="003F3017">
      <w:pPr>
        <w:tabs>
          <w:tab w:val="center" w:pos="4252"/>
        </w:tabs>
        <w:ind w:right="849"/>
        <w:jc w:val="both"/>
        <w:rPr>
          <w:rFonts w:cs="Calibri"/>
          <w:b/>
          <w:sz w:val="24"/>
          <w:szCs w:val="24"/>
        </w:rPr>
      </w:pPr>
    </w:p>
    <w:p w:rsidR="008D68F2" w:rsidRDefault="008D68F2" w:rsidP="003F3017">
      <w:pPr>
        <w:ind w:right="849"/>
        <w:jc w:val="both"/>
        <w:rPr>
          <w:b/>
          <w:sz w:val="28"/>
          <w:szCs w:val="28"/>
        </w:rPr>
      </w:pPr>
      <w:r w:rsidRPr="0004741A">
        <w:rPr>
          <w:b/>
          <w:sz w:val="28"/>
          <w:szCs w:val="28"/>
        </w:rPr>
        <w:t>3</w:t>
      </w:r>
      <w:r w:rsidR="0004741A">
        <w:rPr>
          <w:b/>
          <w:sz w:val="28"/>
          <w:szCs w:val="28"/>
        </w:rPr>
        <w:t>º</w:t>
      </w:r>
      <w:r w:rsidRPr="0004741A">
        <w:rPr>
          <w:b/>
          <w:sz w:val="28"/>
          <w:szCs w:val="28"/>
        </w:rPr>
        <w:t xml:space="preserve">.- Aprobación Inicial Presupuesto 2023 </w:t>
      </w:r>
    </w:p>
    <w:p w:rsidR="0004741A" w:rsidRDefault="0004741A" w:rsidP="003F3017">
      <w:pPr>
        <w:ind w:right="849"/>
        <w:jc w:val="both"/>
        <w:rPr>
          <w:b/>
          <w:sz w:val="28"/>
          <w:szCs w:val="28"/>
        </w:rPr>
      </w:pPr>
      <w:r>
        <w:rPr>
          <w:b/>
          <w:sz w:val="28"/>
          <w:szCs w:val="28"/>
        </w:rPr>
        <w:t>==================================</w:t>
      </w:r>
      <w:r w:rsidR="0070015A">
        <w:rPr>
          <w:b/>
          <w:sz w:val="28"/>
          <w:szCs w:val="28"/>
        </w:rPr>
        <w:t>=========================</w:t>
      </w:r>
    </w:p>
    <w:p w:rsidR="0004741A" w:rsidRPr="0004741A" w:rsidRDefault="0004741A" w:rsidP="003F3017">
      <w:pPr>
        <w:ind w:right="849"/>
        <w:jc w:val="both"/>
        <w:rPr>
          <w:b/>
          <w:sz w:val="28"/>
          <w:szCs w:val="28"/>
        </w:rPr>
      </w:pPr>
    </w:p>
    <w:p w:rsidR="00A3517C" w:rsidRPr="00A3517C" w:rsidRDefault="00A3517C" w:rsidP="003F3017">
      <w:pPr>
        <w:ind w:right="849"/>
        <w:jc w:val="both"/>
        <w:rPr>
          <w:sz w:val="24"/>
          <w:szCs w:val="24"/>
        </w:rPr>
      </w:pPr>
      <w:r>
        <w:rPr>
          <w:sz w:val="24"/>
          <w:szCs w:val="24"/>
        </w:rPr>
        <w:t>Se da lectura de la propuesta de acuerdo que reza con el siguiente tenor literal:</w:t>
      </w:r>
    </w:p>
    <w:p w:rsidR="008D68F2" w:rsidRPr="002342EE" w:rsidRDefault="008D68F2" w:rsidP="003F3017">
      <w:pPr>
        <w:tabs>
          <w:tab w:val="left" w:pos="567"/>
        </w:tabs>
        <w:spacing w:after="0" w:line="240" w:lineRule="auto"/>
        <w:ind w:right="849"/>
        <w:jc w:val="both"/>
        <w:rPr>
          <w:rFonts w:eastAsia="Times New Roman"/>
          <w:sz w:val="24"/>
          <w:szCs w:val="24"/>
          <w:lang w:eastAsia="es-ES"/>
        </w:rPr>
      </w:pPr>
      <w:r w:rsidRPr="002342EE">
        <w:rPr>
          <w:rFonts w:eastAsia="Times New Roman"/>
          <w:sz w:val="24"/>
          <w:szCs w:val="24"/>
          <w:lang w:eastAsia="es-ES"/>
        </w:rPr>
        <w:t>- Vista la documentación correspondiente al expediente d</w:t>
      </w:r>
      <w:r>
        <w:rPr>
          <w:rFonts w:eastAsia="Times New Roman"/>
          <w:sz w:val="24"/>
          <w:szCs w:val="24"/>
          <w:lang w:eastAsia="es-ES"/>
        </w:rPr>
        <w:t>e Presupuesto General Único 2023</w:t>
      </w:r>
      <w:r w:rsidR="00993D57">
        <w:rPr>
          <w:rFonts w:eastAsia="Times New Roman"/>
          <w:sz w:val="24"/>
          <w:szCs w:val="24"/>
          <w:lang w:eastAsia="es-ES"/>
        </w:rPr>
        <w:t>.</w:t>
      </w:r>
    </w:p>
    <w:p w:rsidR="008D68F2" w:rsidRPr="002342EE" w:rsidRDefault="008D68F2" w:rsidP="003F3017">
      <w:pPr>
        <w:tabs>
          <w:tab w:val="left" w:pos="3585"/>
        </w:tabs>
        <w:spacing w:after="0" w:line="240" w:lineRule="auto"/>
        <w:ind w:right="849"/>
        <w:jc w:val="both"/>
        <w:rPr>
          <w:rFonts w:eastAsia="Times New Roman"/>
          <w:sz w:val="24"/>
          <w:szCs w:val="24"/>
          <w:lang w:eastAsia="es-ES"/>
        </w:rPr>
      </w:pPr>
      <w:r w:rsidRPr="002342EE">
        <w:rPr>
          <w:rFonts w:eastAsia="Times New Roman"/>
          <w:sz w:val="24"/>
          <w:szCs w:val="24"/>
          <w:lang w:eastAsia="es-ES"/>
        </w:rPr>
        <w:tab/>
      </w:r>
    </w:p>
    <w:p w:rsidR="001A31F8" w:rsidRDefault="001A31F8" w:rsidP="003F3017">
      <w:pPr>
        <w:tabs>
          <w:tab w:val="left" w:pos="567"/>
        </w:tabs>
        <w:spacing w:after="0" w:line="240" w:lineRule="auto"/>
        <w:ind w:right="849"/>
        <w:jc w:val="both"/>
        <w:rPr>
          <w:rFonts w:eastAsia="Times New Roman"/>
          <w:sz w:val="24"/>
          <w:szCs w:val="24"/>
          <w:lang w:eastAsia="es-ES"/>
        </w:rPr>
      </w:pPr>
    </w:p>
    <w:p w:rsidR="001A31F8" w:rsidRDefault="001A31F8" w:rsidP="003F3017">
      <w:pPr>
        <w:tabs>
          <w:tab w:val="left" w:pos="567"/>
        </w:tabs>
        <w:spacing w:after="0" w:line="240" w:lineRule="auto"/>
        <w:ind w:right="849"/>
        <w:jc w:val="both"/>
        <w:rPr>
          <w:rFonts w:eastAsia="Times New Roman"/>
          <w:sz w:val="24"/>
          <w:szCs w:val="24"/>
          <w:lang w:eastAsia="es-ES"/>
        </w:rPr>
      </w:pPr>
    </w:p>
    <w:p w:rsidR="001A31F8" w:rsidRDefault="001A31F8" w:rsidP="003F3017">
      <w:pPr>
        <w:tabs>
          <w:tab w:val="left" w:pos="567"/>
        </w:tabs>
        <w:spacing w:after="0" w:line="240" w:lineRule="auto"/>
        <w:ind w:right="849"/>
        <w:jc w:val="both"/>
        <w:rPr>
          <w:rFonts w:eastAsia="Times New Roman"/>
          <w:sz w:val="24"/>
          <w:szCs w:val="24"/>
          <w:lang w:eastAsia="es-ES"/>
        </w:rPr>
      </w:pPr>
    </w:p>
    <w:p w:rsidR="001A31F8" w:rsidRDefault="001A31F8" w:rsidP="003F3017">
      <w:pPr>
        <w:tabs>
          <w:tab w:val="left" w:pos="567"/>
        </w:tabs>
        <w:spacing w:after="0" w:line="240" w:lineRule="auto"/>
        <w:ind w:right="849"/>
        <w:jc w:val="both"/>
        <w:rPr>
          <w:rFonts w:eastAsia="Times New Roman"/>
          <w:sz w:val="24"/>
          <w:szCs w:val="24"/>
          <w:lang w:eastAsia="es-ES"/>
        </w:rPr>
      </w:pPr>
    </w:p>
    <w:p w:rsidR="008D68F2" w:rsidRDefault="008D68F2" w:rsidP="003F3017">
      <w:pPr>
        <w:tabs>
          <w:tab w:val="left" w:pos="567"/>
        </w:tabs>
        <w:spacing w:after="0" w:line="240" w:lineRule="auto"/>
        <w:ind w:right="849"/>
        <w:jc w:val="both"/>
        <w:rPr>
          <w:rFonts w:eastAsia="Times New Roman"/>
          <w:sz w:val="24"/>
          <w:szCs w:val="24"/>
          <w:lang w:eastAsia="es-ES"/>
        </w:rPr>
      </w:pPr>
      <w:r w:rsidRPr="002342EE">
        <w:rPr>
          <w:rFonts w:eastAsia="Times New Roman"/>
          <w:sz w:val="24"/>
          <w:szCs w:val="24"/>
          <w:lang w:eastAsia="es-ES"/>
        </w:rPr>
        <w:t>- Visto el contenido de la Normativa aplicable al respecto, contenida en el Artículo 201, 202 y siguientes de</w:t>
      </w:r>
      <w:r w:rsidR="00993D57">
        <w:rPr>
          <w:rFonts w:eastAsia="Times New Roman"/>
          <w:sz w:val="24"/>
          <w:szCs w:val="24"/>
          <w:lang w:eastAsia="es-ES"/>
        </w:rPr>
        <w:t xml:space="preserve"> la Ley Foral 2/1995, de 10 de m</w:t>
      </w:r>
      <w:r w:rsidRPr="002342EE">
        <w:rPr>
          <w:rFonts w:eastAsia="Times New Roman"/>
          <w:sz w:val="24"/>
          <w:szCs w:val="24"/>
          <w:lang w:eastAsia="es-ES"/>
        </w:rPr>
        <w:t>arzo, de Haciendas Locales de Navarra, así como en los Artículos 271 y siguientes de la Ley Foral 6/90 de Administración Local de Navarra.</w:t>
      </w:r>
    </w:p>
    <w:p w:rsidR="00A3517C" w:rsidRDefault="00A3517C" w:rsidP="003F3017">
      <w:pPr>
        <w:tabs>
          <w:tab w:val="left" w:pos="567"/>
        </w:tabs>
        <w:spacing w:after="0" w:line="240" w:lineRule="auto"/>
        <w:ind w:right="849"/>
        <w:jc w:val="both"/>
        <w:rPr>
          <w:rFonts w:eastAsia="Times New Roman"/>
          <w:sz w:val="24"/>
          <w:szCs w:val="24"/>
          <w:lang w:eastAsia="es-ES"/>
        </w:rPr>
      </w:pPr>
    </w:p>
    <w:p w:rsidR="00A3517C" w:rsidRPr="002342EE" w:rsidRDefault="00A3517C" w:rsidP="003F3017">
      <w:pPr>
        <w:tabs>
          <w:tab w:val="left" w:pos="567"/>
        </w:tabs>
        <w:spacing w:after="0" w:line="240" w:lineRule="auto"/>
        <w:ind w:right="849"/>
        <w:jc w:val="both"/>
        <w:rPr>
          <w:rFonts w:eastAsia="Times New Roman"/>
          <w:sz w:val="24"/>
          <w:szCs w:val="24"/>
          <w:lang w:eastAsia="es-ES"/>
        </w:rPr>
      </w:pPr>
      <w:r>
        <w:rPr>
          <w:rFonts w:eastAsia="Times New Roman"/>
          <w:sz w:val="24"/>
          <w:szCs w:val="24"/>
          <w:lang w:eastAsia="es-ES"/>
        </w:rPr>
        <w:t>Por la señora Alcaldesa se explican los presupuestos y se realiza un</w:t>
      </w:r>
      <w:r w:rsidR="00993D57">
        <w:rPr>
          <w:rFonts w:eastAsia="Times New Roman"/>
          <w:sz w:val="24"/>
          <w:szCs w:val="24"/>
          <w:lang w:eastAsia="es-ES"/>
        </w:rPr>
        <w:t xml:space="preserve"> estudio conjunto de los mismos</w:t>
      </w:r>
      <w:r>
        <w:rPr>
          <w:rFonts w:eastAsia="Times New Roman"/>
          <w:sz w:val="24"/>
          <w:szCs w:val="24"/>
          <w:lang w:eastAsia="es-ES"/>
        </w:rPr>
        <w:t>,</w:t>
      </w:r>
      <w:r w:rsidR="00993D57">
        <w:rPr>
          <w:rFonts w:eastAsia="Times New Roman"/>
          <w:sz w:val="24"/>
          <w:szCs w:val="24"/>
          <w:lang w:eastAsia="es-ES"/>
        </w:rPr>
        <w:t xml:space="preserve"> </w:t>
      </w:r>
      <w:r>
        <w:rPr>
          <w:rFonts w:eastAsia="Times New Roman"/>
          <w:sz w:val="24"/>
          <w:szCs w:val="24"/>
          <w:lang w:eastAsia="es-ES"/>
        </w:rPr>
        <w:t>no habiendo intervención se acuerda po</w:t>
      </w:r>
      <w:r w:rsidR="00993D57">
        <w:rPr>
          <w:rFonts w:eastAsia="Times New Roman"/>
          <w:sz w:val="24"/>
          <w:szCs w:val="24"/>
          <w:lang w:eastAsia="es-ES"/>
        </w:rPr>
        <w:t>r unanimidad de los presentes, l</w:t>
      </w:r>
      <w:r>
        <w:rPr>
          <w:rFonts w:eastAsia="Times New Roman"/>
          <w:sz w:val="24"/>
          <w:szCs w:val="24"/>
          <w:lang w:eastAsia="es-ES"/>
        </w:rPr>
        <w:t>o siguiente:</w:t>
      </w:r>
    </w:p>
    <w:p w:rsidR="008D68F2" w:rsidRPr="00A3517C" w:rsidRDefault="008D68F2" w:rsidP="003F3017">
      <w:pPr>
        <w:tabs>
          <w:tab w:val="left" w:pos="567"/>
        </w:tabs>
        <w:spacing w:after="0" w:line="240" w:lineRule="auto"/>
        <w:ind w:right="849"/>
        <w:rPr>
          <w:rFonts w:eastAsia="Times New Roman"/>
          <w:b/>
          <w:sz w:val="24"/>
          <w:szCs w:val="24"/>
          <w:lang w:eastAsia="es-ES"/>
        </w:rPr>
      </w:pPr>
    </w:p>
    <w:p w:rsidR="008D68F2" w:rsidRPr="00F16D28" w:rsidRDefault="008D68F2" w:rsidP="003F3017">
      <w:pPr>
        <w:tabs>
          <w:tab w:val="left" w:pos="567"/>
        </w:tabs>
        <w:spacing w:after="0" w:line="240" w:lineRule="auto"/>
        <w:ind w:right="849"/>
        <w:jc w:val="both"/>
        <w:rPr>
          <w:rFonts w:eastAsia="Times New Roman"/>
          <w:b/>
          <w:sz w:val="24"/>
          <w:szCs w:val="24"/>
          <w:lang w:eastAsia="es-ES"/>
        </w:rPr>
      </w:pPr>
      <w:r w:rsidRPr="002342EE">
        <w:rPr>
          <w:rFonts w:eastAsia="Times New Roman"/>
          <w:b/>
          <w:sz w:val="24"/>
          <w:szCs w:val="24"/>
          <w:lang w:eastAsia="es-ES"/>
        </w:rPr>
        <w:t>1º</w:t>
      </w:r>
      <w:r w:rsidRPr="002342EE">
        <w:rPr>
          <w:rFonts w:eastAsia="Times New Roman"/>
          <w:sz w:val="24"/>
          <w:szCs w:val="24"/>
          <w:lang w:eastAsia="es-ES"/>
        </w:rPr>
        <w:t xml:space="preserve">.- </w:t>
      </w:r>
      <w:r w:rsidRPr="00F16D28">
        <w:rPr>
          <w:rFonts w:eastAsia="Times New Roman"/>
          <w:b/>
          <w:sz w:val="24"/>
          <w:szCs w:val="24"/>
          <w:lang w:eastAsia="es-ES"/>
        </w:rPr>
        <w:t>Aprobar inicialmente el Presupuesto Gene</w:t>
      </w:r>
      <w:r>
        <w:rPr>
          <w:rFonts w:eastAsia="Times New Roman"/>
          <w:b/>
          <w:sz w:val="24"/>
          <w:szCs w:val="24"/>
          <w:lang w:eastAsia="es-ES"/>
        </w:rPr>
        <w:t>ral Único para el Ejercicio 2023</w:t>
      </w:r>
      <w:r w:rsidRPr="00F16D28">
        <w:rPr>
          <w:rFonts w:eastAsia="Times New Roman"/>
          <w:b/>
          <w:sz w:val="24"/>
          <w:szCs w:val="24"/>
          <w:lang w:eastAsia="es-ES"/>
        </w:rPr>
        <w:t xml:space="preserve"> cuyo resumen por capítulos figura en el Anexo que se acompaña.</w:t>
      </w:r>
    </w:p>
    <w:p w:rsidR="008D68F2" w:rsidRPr="00F16D28" w:rsidRDefault="008D68F2" w:rsidP="003F3017">
      <w:pPr>
        <w:tabs>
          <w:tab w:val="left" w:pos="567"/>
        </w:tabs>
        <w:spacing w:after="0" w:line="240" w:lineRule="auto"/>
        <w:ind w:right="849"/>
        <w:jc w:val="both"/>
        <w:rPr>
          <w:rFonts w:eastAsia="Times New Roman"/>
          <w:b/>
          <w:sz w:val="24"/>
          <w:szCs w:val="24"/>
          <w:lang w:eastAsia="es-ES"/>
        </w:rPr>
      </w:pPr>
    </w:p>
    <w:p w:rsidR="008D68F2" w:rsidRPr="00F16D28" w:rsidRDefault="008D68F2" w:rsidP="003F3017">
      <w:pPr>
        <w:spacing w:after="0" w:line="240" w:lineRule="auto"/>
        <w:ind w:right="849"/>
        <w:jc w:val="both"/>
        <w:rPr>
          <w:rFonts w:eastAsia="Times New Roman"/>
          <w:b/>
          <w:sz w:val="24"/>
          <w:szCs w:val="24"/>
          <w:lang w:eastAsia="es-ES"/>
        </w:rPr>
      </w:pPr>
      <w:r w:rsidRPr="00F16D28">
        <w:rPr>
          <w:rFonts w:eastAsia="Times New Roman"/>
          <w:b/>
          <w:sz w:val="24"/>
          <w:szCs w:val="24"/>
          <w:lang w:eastAsia="es-ES"/>
        </w:rPr>
        <w:t>2º.- Someter el expediente al trámite de información pública por plazo de 15 días hábiles, previo anuncio en el Boletín Oficial de Navarra y tablón de anuncios del Ayuntamiento.</w:t>
      </w:r>
    </w:p>
    <w:p w:rsidR="008D68F2" w:rsidRPr="00F16D28" w:rsidRDefault="008D68F2" w:rsidP="003F3017">
      <w:pPr>
        <w:spacing w:after="0" w:line="240" w:lineRule="auto"/>
        <w:ind w:right="849"/>
        <w:jc w:val="both"/>
        <w:rPr>
          <w:rFonts w:eastAsia="Times New Roman"/>
          <w:b/>
          <w:sz w:val="24"/>
          <w:szCs w:val="24"/>
          <w:lang w:eastAsia="es-ES"/>
        </w:rPr>
      </w:pPr>
    </w:p>
    <w:p w:rsidR="008D68F2" w:rsidRPr="00F16D28" w:rsidRDefault="008D68F2" w:rsidP="003F3017">
      <w:pPr>
        <w:spacing w:after="0" w:line="240" w:lineRule="auto"/>
        <w:ind w:right="849"/>
        <w:jc w:val="both"/>
        <w:rPr>
          <w:rFonts w:eastAsia="Times New Roman"/>
          <w:b/>
          <w:sz w:val="24"/>
          <w:szCs w:val="24"/>
          <w:lang w:eastAsia="es-ES"/>
        </w:rPr>
      </w:pPr>
      <w:r w:rsidRPr="00F16D28">
        <w:rPr>
          <w:rFonts w:eastAsia="Times New Roman"/>
          <w:b/>
          <w:sz w:val="24"/>
          <w:szCs w:val="24"/>
          <w:lang w:eastAsia="es-ES"/>
        </w:rPr>
        <w:t xml:space="preserve">3º- En el supuesto de que una vez transcurrido el periodo de información pública señalado en el punto anterior y no se formularan reclamaciones, el Presupuesto se entenderá definitivamente aprobado. </w:t>
      </w:r>
    </w:p>
    <w:p w:rsidR="008D68F2" w:rsidRPr="00F16D28" w:rsidRDefault="008D68F2" w:rsidP="003F3017">
      <w:pPr>
        <w:spacing w:after="0" w:line="240" w:lineRule="auto"/>
        <w:ind w:right="849"/>
        <w:jc w:val="both"/>
        <w:rPr>
          <w:rFonts w:eastAsia="Times New Roman"/>
          <w:b/>
          <w:sz w:val="24"/>
          <w:szCs w:val="24"/>
          <w:lang w:eastAsia="es-ES"/>
        </w:rPr>
      </w:pPr>
    </w:p>
    <w:p w:rsidR="008D68F2" w:rsidRPr="00F16D28" w:rsidRDefault="008D68F2" w:rsidP="003F3017">
      <w:pPr>
        <w:spacing w:after="0" w:line="240" w:lineRule="auto"/>
        <w:ind w:right="849"/>
        <w:jc w:val="both"/>
        <w:rPr>
          <w:rFonts w:eastAsia="Times New Roman"/>
          <w:b/>
          <w:color w:val="FF0000"/>
          <w:sz w:val="24"/>
          <w:szCs w:val="24"/>
          <w:u w:val="single"/>
          <w:lang w:eastAsia="es-ES"/>
        </w:rPr>
      </w:pPr>
      <w:r w:rsidRPr="00F16D28">
        <w:rPr>
          <w:rFonts w:eastAsia="Times New Roman"/>
          <w:b/>
          <w:sz w:val="24"/>
          <w:szCs w:val="24"/>
          <w:lang w:eastAsia="es-ES"/>
        </w:rPr>
        <w:t>4º- Una vez aprobado definitivamente</w:t>
      </w:r>
      <w:r>
        <w:rPr>
          <w:rFonts w:eastAsia="Times New Roman"/>
          <w:b/>
          <w:sz w:val="24"/>
          <w:szCs w:val="24"/>
          <w:lang w:eastAsia="es-ES"/>
        </w:rPr>
        <w:t xml:space="preserve"> el Presupuesto para el año 2023</w:t>
      </w:r>
      <w:r w:rsidRPr="00F16D28">
        <w:rPr>
          <w:rFonts w:eastAsia="Times New Roman"/>
          <w:b/>
          <w:sz w:val="24"/>
          <w:szCs w:val="24"/>
          <w:lang w:eastAsia="es-ES"/>
        </w:rPr>
        <w:t xml:space="preserve">, se procederá a la publicación de un resumen por capítulos del mismo en el BON y remitir el Expediente al Departamento de </w:t>
      </w:r>
      <w:r>
        <w:rPr>
          <w:rFonts w:eastAsia="Times New Roman"/>
          <w:b/>
          <w:sz w:val="24"/>
          <w:szCs w:val="24"/>
          <w:lang w:eastAsia="es-ES"/>
        </w:rPr>
        <w:t>C</w:t>
      </w:r>
      <w:r w:rsidRPr="00F16D28">
        <w:rPr>
          <w:rFonts w:eastAsia="Times New Roman"/>
          <w:b/>
          <w:sz w:val="24"/>
          <w:szCs w:val="24"/>
          <w:lang w:eastAsia="es-ES"/>
        </w:rPr>
        <w:t>ohesión Territorial.</w:t>
      </w:r>
    </w:p>
    <w:p w:rsidR="008D68F2" w:rsidRPr="00F16D28" w:rsidRDefault="008D68F2" w:rsidP="003F3017">
      <w:pPr>
        <w:tabs>
          <w:tab w:val="left" w:pos="567"/>
        </w:tabs>
        <w:spacing w:after="0" w:line="240" w:lineRule="auto"/>
        <w:ind w:right="849"/>
        <w:jc w:val="both"/>
        <w:rPr>
          <w:rFonts w:eastAsia="Times New Roman"/>
          <w:b/>
          <w:i/>
          <w:sz w:val="20"/>
          <w:szCs w:val="24"/>
          <w:lang w:eastAsia="es-ES"/>
        </w:rPr>
      </w:pPr>
    </w:p>
    <w:p w:rsidR="008D68F2" w:rsidRDefault="008D68F2" w:rsidP="003F3017">
      <w:pPr>
        <w:ind w:right="849"/>
        <w:jc w:val="both"/>
        <w:rPr>
          <w:b/>
          <w:sz w:val="28"/>
          <w:szCs w:val="28"/>
        </w:rPr>
      </w:pPr>
      <w:r w:rsidRPr="0004741A">
        <w:rPr>
          <w:b/>
          <w:sz w:val="28"/>
          <w:szCs w:val="28"/>
        </w:rPr>
        <w:t>4º.- Plantilla Orgánica 2023.</w:t>
      </w:r>
    </w:p>
    <w:p w:rsidR="0004741A" w:rsidRPr="0004741A" w:rsidRDefault="0004741A" w:rsidP="003F3017">
      <w:pPr>
        <w:ind w:right="849"/>
        <w:jc w:val="both"/>
        <w:rPr>
          <w:b/>
          <w:sz w:val="28"/>
          <w:szCs w:val="28"/>
        </w:rPr>
      </w:pPr>
      <w:r>
        <w:rPr>
          <w:b/>
          <w:sz w:val="28"/>
          <w:szCs w:val="28"/>
        </w:rPr>
        <w:t>=======================</w:t>
      </w:r>
      <w:r w:rsidR="0070015A">
        <w:rPr>
          <w:b/>
          <w:sz w:val="28"/>
          <w:szCs w:val="28"/>
        </w:rPr>
        <w:t>====================================</w:t>
      </w:r>
    </w:p>
    <w:p w:rsidR="00A3517C" w:rsidRDefault="00C91391" w:rsidP="003F3017">
      <w:pPr>
        <w:ind w:right="849"/>
        <w:jc w:val="both"/>
        <w:rPr>
          <w:b/>
          <w:sz w:val="24"/>
          <w:szCs w:val="24"/>
        </w:rPr>
      </w:pPr>
      <w:r>
        <w:rPr>
          <w:b/>
          <w:sz w:val="24"/>
          <w:szCs w:val="24"/>
        </w:rPr>
        <w:t>Se da lectura de la propuesta de acuerdo,</w:t>
      </w:r>
      <w:r w:rsidR="00993D57">
        <w:rPr>
          <w:b/>
          <w:sz w:val="24"/>
          <w:szCs w:val="24"/>
        </w:rPr>
        <w:t xml:space="preserve"> </w:t>
      </w:r>
      <w:r>
        <w:rPr>
          <w:b/>
          <w:sz w:val="24"/>
          <w:szCs w:val="24"/>
        </w:rPr>
        <w:t>que reza con el siguiente tenor literal:</w:t>
      </w:r>
    </w:p>
    <w:p w:rsidR="008D68F2" w:rsidRDefault="008D68F2" w:rsidP="003F3017">
      <w:pPr>
        <w:spacing w:after="0" w:line="240" w:lineRule="auto"/>
        <w:ind w:right="849"/>
        <w:jc w:val="both"/>
        <w:rPr>
          <w:rFonts w:eastAsia="Times New Roman"/>
          <w:sz w:val="24"/>
          <w:szCs w:val="24"/>
          <w:lang w:eastAsia="es-ES"/>
        </w:rPr>
      </w:pPr>
      <w:r w:rsidRPr="00320A3F">
        <w:rPr>
          <w:rFonts w:eastAsia="Times New Roman"/>
          <w:sz w:val="24"/>
          <w:szCs w:val="24"/>
          <w:lang w:eastAsia="es-ES"/>
        </w:rPr>
        <w:t>Conocido el expediente de Plantilla Orgánica del Ayuntamiento de Atetz</w:t>
      </w:r>
      <w:r>
        <w:rPr>
          <w:rFonts w:eastAsia="Times New Roman"/>
          <w:sz w:val="24"/>
          <w:szCs w:val="24"/>
          <w:lang w:eastAsia="es-ES"/>
        </w:rPr>
        <w:t xml:space="preserve"> para el año 2023.</w:t>
      </w:r>
    </w:p>
    <w:p w:rsidR="00C91391" w:rsidRDefault="00C91391" w:rsidP="003F3017">
      <w:pPr>
        <w:spacing w:after="0" w:line="240" w:lineRule="auto"/>
        <w:ind w:right="849"/>
        <w:jc w:val="both"/>
        <w:rPr>
          <w:rFonts w:eastAsia="Times New Roman"/>
          <w:sz w:val="24"/>
          <w:szCs w:val="24"/>
          <w:lang w:eastAsia="es-ES"/>
        </w:rPr>
      </w:pPr>
    </w:p>
    <w:p w:rsidR="00C91391" w:rsidRDefault="00993D57" w:rsidP="003F3017">
      <w:pPr>
        <w:spacing w:after="0" w:line="240" w:lineRule="auto"/>
        <w:ind w:right="849"/>
        <w:jc w:val="both"/>
        <w:rPr>
          <w:rFonts w:eastAsia="Times New Roman"/>
          <w:sz w:val="24"/>
          <w:szCs w:val="24"/>
          <w:lang w:eastAsia="es-ES"/>
        </w:rPr>
      </w:pPr>
      <w:r>
        <w:rPr>
          <w:rFonts w:eastAsia="Times New Roman"/>
          <w:sz w:val="24"/>
          <w:szCs w:val="24"/>
          <w:lang w:eastAsia="es-ES"/>
        </w:rPr>
        <w:t>Se explica por la</w:t>
      </w:r>
      <w:r w:rsidR="00C91391">
        <w:rPr>
          <w:rFonts w:eastAsia="Times New Roman"/>
          <w:sz w:val="24"/>
          <w:szCs w:val="24"/>
          <w:lang w:eastAsia="es-ES"/>
        </w:rPr>
        <w:t xml:space="preserve"> Alcaldesa la principal novedad de este año, que e</w:t>
      </w:r>
      <w:r>
        <w:rPr>
          <w:rFonts w:eastAsia="Times New Roman"/>
          <w:sz w:val="24"/>
          <w:szCs w:val="24"/>
          <w:lang w:eastAsia="es-ES"/>
        </w:rPr>
        <w:t>s el aumento de la jornada del t</w:t>
      </w:r>
      <w:r w:rsidR="00C91391">
        <w:rPr>
          <w:rFonts w:eastAsia="Times New Roman"/>
          <w:sz w:val="24"/>
          <w:szCs w:val="24"/>
          <w:lang w:eastAsia="es-ES"/>
        </w:rPr>
        <w:t>rabajador de servicios múltiples a un 75% .</w:t>
      </w:r>
    </w:p>
    <w:p w:rsidR="0004741A" w:rsidRDefault="00C91391" w:rsidP="003F3017">
      <w:pPr>
        <w:spacing w:after="0" w:line="240" w:lineRule="auto"/>
        <w:ind w:right="849"/>
        <w:jc w:val="both"/>
        <w:rPr>
          <w:rFonts w:eastAsia="Times New Roman"/>
          <w:sz w:val="24"/>
          <w:szCs w:val="24"/>
          <w:lang w:eastAsia="es-ES"/>
        </w:rPr>
      </w:pPr>
      <w:r>
        <w:rPr>
          <w:rFonts w:eastAsia="Times New Roman"/>
          <w:sz w:val="24"/>
          <w:szCs w:val="24"/>
          <w:lang w:eastAsia="es-ES"/>
        </w:rPr>
        <w:t>No habiendo m</w:t>
      </w:r>
      <w:r w:rsidR="00993D57">
        <w:rPr>
          <w:rFonts w:eastAsia="Times New Roman"/>
          <w:sz w:val="24"/>
          <w:szCs w:val="24"/>
          <w:lang w:eastAsia="es-ES"/>
        </w:rPr>
        <w:t>á</w:t>
      </w:r>
      <w:r>
        <w:rPr>
          <w:rFonts w:eastAsia="Times New Roman"/>
          <w:sz w:val="24"/>
          <w:szCs w:val="24"/>
          <w:lang w:eastAsia="es-ES"/>
        </w:rPr>
        <w:t>s intervenciones se acuerda con el voto a favor de Doña Paula Ibero Baraibar,</w:t>
      </w:r>
      <w:r w:rsidR="00993D57">
        <w:rPr>
          <w:rFonts w:eastAsia="Times New Roman"/>
          <w:sz w:val="24"/>
          <w:szCs w:val="24"/>
          <w:lang w:eastAsia="es-ES"/>
        </w:rPr>
        <w:t xml:space="preserve"> </w:t>
      </w:r>
      <w:r>
        <w:rPr>
          <w:rFonts w:eastAsia="Times New Roman"/>
          <w:sz w:val="24"/>
          <w:szCs w:val="24"/>
          <w:lang w:eastAsia="es-ES"/>
        </w:rPr>
        <w:t>Don Josemari Larrañegi Tirapu,</w:t>
      </w:r>
      <w:r w:rsidR="00993D57">
        <w:rPr>
          <w:rFonts w:eastAsia="Times New Roman"/>
          <w:sz w:val="24"/>
          <w:szCs w:val="24"/>
          <w:lang w:eastAsia="es-ES"/>
        </w:rPr>
        <w:t xml:space="preserve"> </w:t>
      </w:r>
      <w:r>
        <w:rPr>
          <w:rFonts w:eastAsia="Times New Roman"/>
          <w:sz w:val="24"/>
          <w:szCs w:val="24"/>
          <w:lang w:eastAsia="es-ES"/>
        </w:rPr>
        <w:t>Don Jose Arria</w:t>
      </w:r>
      <w:r w:rsidR="0004741A">
        <w:rPr>
          <w:rFonts w:eastAsia="Times New Roman"/>
          <w:sz w:val="24"/>
          <w:szCs w:val="24"/>
          <w:lang w:eastAsia="es-ES"/>
        </w:rPr>
        <w:t>ga Sarriguren y Don Iban Baztan.</w:t>
      </w:r>
    </w:p>
    <w:p w:rsidR="0004741A" w:rsidRPr="00320A3F" w:rsidRDefault="0004741A" w:rsidP="003F3017">
      <w:pPr>
        <w:spacing w:after="0" w:line="240" w:lineRule="auto"/>
        <w:ind w:right="849"/>
        <w:jc w:val="both"/>
        <w:rPr>
          <w:rFonts w:eastAsia="Times New Roman"/>
          <w:b/>
          <w:sz w:val="24"/>
          <w:szCs w:val="24"/>
          <w:lang w:eastAsia="es-ES"/>
        </w:rPr>
      </w:pPr>
    </w:p>
    <w:p w:rsidR="008D68F2" w:rsidRPr="00320A3F" w:rsidRDefault="008D68F2" w:rsidP="003F3017">
      <w:pPr>
        <w:spacing w:after="0" w:line="240" w:lineRule="auto"/>
        <w:ind w:right="849"/>
        <w:jc w:val="both"/>
        <w:rPr>
          <w:rFonts w:eastAsia="Times New Roman"/>
          <w:b/>
          <w:sz w:val="24"/>
          <w:szCs w:val="24"/>
          <w:lang w:eastAsia="es-ES"/>
        </w:rPr>
      </w:pPr>
      <w:r w:rsidRPr="00320A3F">
        <w:rPr>
          <w:rFonts w:eastAsia="Times New Roman"/>
          <w:b/>
          <w:sz w:val="24"/>
          <w:szCs w:val="24"/>
          <w:lang w:eastAsia="es-ES"/>
        </w:rPr>
        <w:t>Aprobar inicialmente la plantilla Orgánica del Ayuntamiento de Atetz, conforme a lo siguiente:</w:t>
      </w:r>
    </w:p>
    <w:p w:rsidR="008D68F2" w:rsidRPr="00320A3F" w:rsidRDefault="008D68F2" w:rsidP="003F3017">
      <w:pPr>
        <w:pStyle w:val="foral-f-titulo3-t6-c"/>
        <w:spacing w:line="300" w:lineRule="atLeast"/>
        <w:ind w:right="849"/>
        <w:jc w:val="both"/>
        <w:rPr>
          <w:rFonts w:ascii="Calibri" w:hAnsi="Calibri"/>
          <w:color w:val="333333"/>
        </w:rPr>
      </w:pPr>
    </w:p>
    <w:p w:rsidR="008D68F2" w:rsidRPr="000E32D9" w:rsidRDefault="008D68F2" w:rsidP="003F3017">
      <w:pPr>
        <w:pStyle w:val="foral-f-titulo3-t6-c"/>
        <w:spacing w:line="300" w:lineRule="atLeast"/>
        <w:ind w:right="849"/>
        <w:jc w:val="center"/>
        <w:rPr>
          <w:rFonts w:ascii="Calibri" w:hAnsi="Calibri"/>
          <w:i w:val="0"/>
          <w:color w:val="333333"/>
          <w:u w:val="single"/>
        </w:rPr>
      </w:pPr>
      <w:r w:rsidRPr="000E32D9">
        <w:rPr>
          <w:rFonts w:ascii="Calibri" w:hAnsi="Calibri"/>
          <w:i w:val="0"/>
          <w:color w:val="333333"/>
          <w:u w:val="single"/>
        </w:rPr>
        <w:t>PLANTILLA ORGá</w:t>
      </w:r>
      <w:r>
        <w:rPr>
          <w:rFonts w:ascii="Calibri" w:hAnsi="Calibri"/>
          <w:i w:val="0"/>
          <w:color w:val="333333"/>
          <w:u w:val="single"/>
        </w:rPr>
        <w:t>NICA 2023</w:t>
      </w:r>
    </w:p>
    <w:p w:rsidR="008D68F2" w:rsidRDefault="008D68F2" w:rsidP="003F3017">
      <w:pPr>
        <w:pStyle w:val="foral-f-titulo3-t6-c"/>
        <w:spacing w:line="300" w:lineRule="atLeast"/>
        <w:ind w:right="849"/>
        <w:jc w:val="both"/>
        <w:rPr>
          <w:rFonts w:ascii="Calibri" w:hAnsi="Calibri"/>
          <w:i w:val="0"/>
          <w:color w:val="333333"/>
        </w:rPr>
      </w:pPr>
    </w:p>
    <w:p w:rsidR="008D68F2" w:rsidRPr="00320A3F" w:rsidRDefault="008D68F2" w:rsidP="003F3017">
      <w:pPr>
        <w:pStyle w:val="foral-f-titulo3-t6-c"/>
        <w:spacing w:line="300" w:lineRule="atLeast"/>
        <w:ind w:right="849"/>
        <w:jc w:val="both"/>
        <w:rPr>
          <w:rFonts w:ascii="Calibri" w:hAnsi="Calibri"/>
          <w:i w:val="0"/>
          <w:color w:val="333333"/>
        </w:rPr>
      </w:pPr>
      <w:r w:rsidRPr="00320A3F">
        <w:rPr>
          <w:rFonts w:ascii="Calibri" w:hAnsi="Calibri"/>
          <w:i w:val="0"/>
          <w:color w:val="333333"/>
        </w:rPr>
        <w:t>Relación de puestos de trabajo</w:t>
      </w:r>
    </w:p>
    <w:p w:rsidR="008D68F2" w:rsidRPr="00320A3F" w:rsidRDefault="008D68F2" w:rsidP="003F3017">
      <w:pPr>
        <w:pStyle w:val="foral-f-parrafo-c"/>
        <w:numPr>
          <w:ilvl w:val="0"/>
          <w:numId w:val="6"/>
        </w:numPr>
        <w:spacing w:before="0" w:beforeAutospacing="0" w:after="240" w:afterAutospacing="0" w:line="300" w:lineRule="atLeast"/>
        <w:ind w:right="849"/>
        <w:jc w:val="both"/>
        <w:rPr>
          <w:rFonts w:ascii="Calibri" w:hAnsi="Calibri"/>
          <w:color w:val="333333"/>
        </w:rPr>
      </w:pPr>
      <w:r>
        <w:rPr>
          <w:rFonts w:ascii="Calibri" w:hAnsi="Calibri"/>
          <w:b/>
          <w:color w:val="333333"/>
        </w:rPr>
        <w:t>Funcionario Nú</w:t>
      </w:r>
      <w:r w:rsidRPr="00320A3F">
        <w:rPr>
          <w:rFonts w:ascii="Calibri" w:hAnsi="Calibri"/>
          <w:b/>
          <w:color w:val="333333"/>
        </w:rPr>
        <w:t>mero 1. Secretario</w:t>
      </w:r>
      <w:r w:rsidRPr="00320A3F">
        <w:rPr>
          <w:rFonts w:ascii="Calibri" w:hAnsi="Calibri"/>
          <w:color w:val="333333"/>
        </w:rPr>
        <w:t xml:space="preserve"> de la Agrupación de Ayuntamientos de Juslapeña y Atetz. Ayuntamiento cabecera Juslapeña. Nivel: A. Sistema de provisión: Concurso-oposición. Complemento de Puesto de Trabajo: 35%. Situación administrativa: Vacante.</w:t>
      </w:r>
      <w:r>
        <w:rPr>
          <w:rFonts w:ascii="Calibri" w:hAnsi="Calibri"/>
          <w:color w:val="333333"/>
        </w:rPr>
        <w:t xml:space="preserve"> Grado 4.</w:t>
      </w:r>
    </w:p>
    <w:p w:rsidR="008D68F2" w:rsidRPr="00320A3F" w:rsidRDefault="008D68F2" w:rsidP="003F3017">
      <w:pPr>
        <w:pStyle w:val="foral-f-titulo4-t8-c"/>
        <w:spacing w:line="300" w:lineRule="atLeast"/>
        <w:ind w:right="849"/>
        <w:jc w:val="both"/>
        <w:rPr>
          <w:rFonts w:ascii="Calibri" w:hAnsi="Calibri"/>
          <w:b w:val="0"/>
          <w:i w:val="0"/>
          <w:color w:val="333333"/>
          <w:sz w:val="24"/>
          <w:szCs w:val="24"/>
        </w:rPr>
      </w:pPr>
      <w:r w:rsidRPr="00320A3F">
        <w:rPr>
          <w:rFonts w:ascii="Calibri" w:hAnsi="Calibri"/>
          <w:b w:val="0"/>
          <w:i w:val="0"/>
          <w:color w:val="333333"/>
          <w:sz w:val="24"/>
          <w:szCs w:val="24"/>
        </w:rPr>
        <w:t>Personal laboral temporal.</w:t>
      </w:r>
    </w:p>
    <w:p w:rsidR="008D68F2" w:rsidRPr="00320A3F" w:rsidRDefault="008D68F2" w:rsidP="003F3017">
      <w:pPr>
        <w:pStyle w:val="foral-f-titulo4-t8-c"/>
        <w:spacing w:line="300" w:lineRule="atLeast"/>
        <w:ind w:right="849"/>
        <w:jc w:val="both"/>
        <w:rPr>
          <w:rFonts w:ascii="Calibri" w:hAnsi="Calibri"/>
          <w:b w:val="0"/>
          <w:i w:val="0"/>
          <w:color w:val="333333"/>
          <w:sz w:val="24"/>
          <w:szCs w:val="24"/>
        </w:rPr>
      </w:pPr>
    </w:p>
    <w:p w:rsidR="008D68F2" w:rsidRPr="00320A3F" w:rsidRDefault="008D68F2" w:rsidP="003F3017">
      <w:pPr>
        <w:pStyle w:val="foral-f-titulo4-t8-c"/>
        <w:numPr>
          <w:ilvl w:val="0"/>
          <w:numId w:val="6"/>
        </w:numPr>
        <w:spacing w:line="300" w:lineRule="atLeast"/>
        <w:ind w:right="849"/>
        <w:jc w:val="both"/>
        <w:rPr>
          <w:rFonts w:ascii="Calibri" w:hAnsi="Calibri"/>
          <w:b w:val="0"/>
          <w:i w:val="0"/>
          <w:color w:val="333333"/>
          <w:sz w:val="24"/>
          <w:szCs w:val="24"/>
        </w:rPr>
      </w:pPr>
      <w:r w:rsidRPr="00320A3F">
        <w:rPr>
          <w:rFonts w:ascii="Calibri" w:hAnsi="Calibri"/>
          <w:i w:val="0"/>
          <w:color w:val="333333"/>
          <w:sz w:val="24"/>
          <w:szCs w:val="24"/>
        </w:rPr>
        <w:t>Puesto de Trabajo: Número 2. Oficial Administrativo</w:t>
      </w:r>
      <w:r w:rsidRPr="00320A3F">
        <w:rPr>
          <w:rFonts w:ascii="Calibri" w:hAnsi="Calibri"/>
          <w:b w:val="0"/>
          <w:i w:val="0"/>
          <w:color w:val="333333"/>
          <w:sz w:val="24"/>
          <w:szCs w:val="24"/>
        </w:rPr>
        <w:t>. Nivel</w:t>
      </w:r>
      <w:r>
        <w:rPr>
          <w:rFonts w:ascii="Calibri" w:hAnsi="Calibri"/>
          <w:b w:val="0"/>
          <w:i w:val="0"/>
          <w:color w:val="333333"/>
          <w:sz w:val="24"/>
          <w:szCs w:val="24"/>
        </w:rPr>
        <w:t xml:space="preserve"> C</w:t>
      </w:r>
      <w:r w:rsidRPr="00320A3F">
        <w:rPr>
          <w:rFonts w:ascii="Calibri" w:hAnsi="Calibri"/>
          <w:b w:val="0"/>
          <w:i w:val="0"/>
          <w:color w:val="333333"/>
          <w:sz w:val="24"/>
          <w:szCs w:val="24"/>
        </w:rPr>
        <w:t>: Forma de Provisión: Concurso-Oposición. Jornada Completa: 36 horas y 40 minutos  semanales. Complemento de Convenio: 12%. Situación actual: Vacante. Perfil Lingüístico EGA-C1 o equivalente.</w:t>
      </w:r>
    </w:p>
    <w:p w:rsidR="008D68F2" w:rsidRPr="00320A3F" w:rsidRDefault="008D68F2" w:rsidP="003F3017">
      <w:pPr>
        <w:pStyle w:val="foral-f-titulo4-t8-c"/>
        <w:spacing w:line="300" w:lineRule="atLeast"/>
        <w:ind w:right="849"/>
        <w:jc w:val="both"/>
        <w:rPr>
          <w:rFonts w:ascii="Calibri" w:hAnsi="Calibri"/>
          <w:color w:val="333333"/>
          <w:sz w:val="24"/>
          <w:szCs w:val="24"/>
        </w:rPr>
      </w:pPr>
    </w:p>
    <w:p w:rsidR="008D68F2" w:rsidRPr="00320A3F" w:rsidRDefault="008D68F2" w:rsidP="003F3017">
      <w:pPr>
        <w:pStyle w:val="foral-f-parrafo-c"/>
        <w:numPr>
          <w:ilvl w:val="0"/>
          <w:numId w:val="6"/>
        </w:numPr>
        <w:spacing w:before="0" w:beforeAutospacing="0" w:after="240" w:afterAutospacing="0" w:line="300" w:lineRule="atLeast"/>
        <w:ind w:right="849"/>
        <w:jc w:val="both"/>
        <w:rPr>
          <w:rFonts w:ascii="Calibri" w:hAnsi="Calibri"/>
          <w:color w:val="333333"/>
        </w:rPr>
      </w:pPr>
      <w:r w:rsidRPr="00320A3F">
        <w:rPr>
          <w:rFonts w:ascii="Calibri" w:hAnsi="Calibri"/>
          <w:b/>
          <w:color w:val="333333"/>
        </w:rPr>
        <w:t>Puesto de trabajo: Número 3, Empleado de Servicios Múltiples</w:t>
      </w:r>
      <w:r w:rsidRPr="00320A3F">
        <w:rPr>
          <w:rFonts w:ascii="Calibri" w:hAnsi="Calibri"/>
          <w:color w:val="333333"/>
        </w:rPr>
        <w:t xml:space="preserve">. </w:t>
      </w:r>
      <w:r w:rsidRPr="00F2285A">
        <w:rPr>
          <w:rFonts w:ascii="Calibri" w:hAnsi="Calibri"/>
        </w:rPr>
        <w:t xml:space="preserve">Jornada parcial: </w:t>
      </w:r>
      <w:r>
        <w:rPr>
          <w:rFonts w:ascii="Calibri" w:hAnsi="Calibri"/>
        </w:rPr>
        <w:t>27</w:t>
      </w:r>
      <w:r w:rsidRPr="00F2285A">
        <w:rPr>
          <w:rFonts w:ascii="Calibri" w:hAnsi="Calibri"/>
        </w:rPr>
        <w:t xml:space="preserve"> hora</w:t>
      </w:r>
      <w:r>
        <w:rPr>
          <w:rFonts w:ascii="Calibri" w:hAnsi="Calibri"/>
        </w:rPr>
        <w:t>s y 30 minutos  semanales (75</w:t>
      </w:r>
      <w:r w:rsidRPr="00F2285A">
        <w:rPr>
          <w:rFonts w:ascii="Calibri" w:hAnsi="Calibri"/>
        </w:rPr>
        <w:t xml:space="preserve"> % de jornada). Nivel: D. F</w:t>
      </w:r>
      <w:r w:rsidRPr="00320A3F">
        <w:rPr>
          <w:rFonts w:ascii="Calibri" w:hAnsi="Calibri"/>
          <w:color w:val="333333"/>
        </w:rPr>
        <w:t>orma de provisión: Concurso-oposición. Complemento de Nivel: 12%.</w:t>
      </w:r>
      <w:r>
        <w:rPr>
          <w:rFonts w:ascii="Calibri" w:hAnsi="Calibri"/>
          <w:color w:val="333333"/>
        </w:rPr>
        <w:t xml:space="preserve"> Complemento de Puesto de Trabajo 15%</w:t>
      </w:r>
      <w:r w:rsidRPr="00320A3F">
        <w:rPr>
          <w:rFonts w:ascii="Calibri" w:hAnsi="Calibri"/>
          <w:color w:val="333333"/>
        </w:rPr>
        <w:t xml:space="preserve"> Requisito: </w:t>
      </w:r>
      <w:r w:rsidRPr="00F2285A">
        <w:rPr>
          <w:rFonts w:ascii="Calibri" w:hAnsi="Calibri"/>
        </w:rPr>
        <w:t>Se exigirá el B2</w:t>
      </w:r>
      <w:r w:rsidRPr="00320A3F">
        <w:rPr>
          <w:rFonts w:ascii="Calibri" w:hAnsi="Calibri"/>
          <w:color w:val="333333"/>
        </w:rPr>
        <w:t xml:space="preserve"> o equivalente. Situación actual: Vacante</w:t>
      </w:r>
    </w:p>
    <w:p w:rsidR="008D68F2" w:rsidRPr="00320A3F" w:rsidRDefault="008D68F2" w:rsidP="003F3017">
      <w:pPr>
        <w:pStyle w:val="foral-f-titulo3-blanco-t12-c"/>
        <w:spacing w:line="300" w:lineRule="atLeast"/>
        <w:ind w:right="849"/>
        <w:jc w:val="both"/>
        <w:rPr>
          <w:rFonts w:ascii="Calibri" w:hAnsi="Calibri"/>
          <w:color w:val="333333"/>
        </w:rPr>
      </w:pPr>
      <w:r w:rsidRPr="00320A3F">
        <w:rPr>
          <w:rFonts w:ascii="Calibri" w:hAnsi="Calibri"/>
          <w:color w:val="333333"/>
        </w:rPr>
        <w:t>Relacion nominal del personal</w:t>
      </w:r>
    </w:p>
    <w:p w:rsidR="008D68F2" w:rsidRPr="00320A3F" w:rsidRDefault="008D68F2" w:rsidP="003F3017">
      <w:pPr>
        <w:pStyle w:val="foral-f-parrafo-c"/>
        <w:spacing w:line="300" w:lineRule="atLeast"/>
        <w:ind w:right="849"/>
        <w:jc w:val="both"/>
        <w:rPr>
          <w:rFonts w:ascii="Calibri" w:hAnsi="Calibri"/>
          <w:color w:val="333333"/>
        </w:rPr>
      </w:pPr>
      <w:r w:rsidRPr="00320A3F">
        <w:rPr>
          <w:rFonts w:ascii="Calibri" w:hAnsi="Calibri"/>
          <w:color w:val="333333"/>
        </w:rPr>
        <w:t>–</w:t>
      </w:r>
      <w:r>
        <w:rPr>
          <w:rFonts w:ascii="Calibri" w:hAnsi="Calibri"/>
          <w:color w:val="333333"/>
        </w:rPr>
        <w:t xml:space="preserve"> </w:t>
      </w:r>
      <w:r w:rsidRPr="00320A3F">
        <w:rPr>
          <w:rFonts w:ascii="Calibri" w:hAnsi="Calibri"/>
          <w:color w:val="333333"/>
        </w:rPr>
        <w:t>Alberto Fernández Ejea. Secretario de la Agrupación de Ayuntamientos de Juslapeña y Atez. Nivel: A. Complemento de Puesto de Trabajo: 35%. Antigüedad: Desde el día 9 de noviembre de 2009.</w:t>
      </w:r>
      <w:r>
        <w:rPr>
          <w:rFonts w:ascii="Calibri" w:hAnsi="Calibri"/>
          <w:color w:val="333333"/>
        </w:rPr>
        <w:t>Grado 4</w:t>
      </w:r>
    </w:p>
    <w:p w:rsidR="008D68F2" w:rsidRDefault="008D68F2" w:rsidP="003F3017">
      <w:pPr>
        <w:pStyle w:val="foral-f-parrafo-3lineas-t5-c"/>
        <w:spacing w:line="300" w:lineRule="atLeast"/>
        <w:ind w:right="849"/>
        <w:jc w:val="both"/>
        <w:rPr>
          <w:rFonts w:ascii="Calibri" w:hAnsi="Calibri"/>
          <w:color w:val="333333"/>
        </w:rPr>
      </w:pPr>
      <w:r w:rsidRPr="00320A3F">
        <w:rPr>
          <w:rFonts w:ascii="Calibri" w:hAnsi="Calibri"/>
          <w:color w:val="333333"/>
        </w:rPr>
        <w:t>–</w:t>
      </w:r>
      <w:r>
        <w:rPr>
          <w:rFonts w:ascii="Calibri" w:hAnsi="Calibri"/>
          <w:color w:val="333333"/>
        </w:rPr>
        <w:t xml:space="preserve"> </w:t>
      </w:r>
      <w:r w:rsidRPr="00320A3F">
        <w:rPr>
          <w:rFonts w:ascii="Calibri" w:hAnsi="Calibri"/>
          <w:color w:val="333333"/>
        </w:rPr>
        <w:t>Mikel Sarrasin Urkiola. Personal temporal en régimen laboral. Oficial Administrativo. Jornada completa 36 horas y 40 minutos. Complemento de Convenio: 12%. Antigüedad: Desde el día  25 de abril de 2017.</w:t>
      </w:r>
    </w:p>
    <w:p w:rsidR="008D68F2" w:rsidRPr="00320A3F" w:rsidRDefault="008D68F2" w:rsidP="003F3017">
      <w:pPr>
        <w:pStyle w:val="foral-f-parrafo-3lineas-t5-c"/>
        <w:spacing w:line="300" w:lineRule="atLeast"/>
        <w:ind w:right="849"/>
        <w:jc w:val="both"/>
        <w:rPr>
          <w:rFonts w:ascii="Calibri" w:hAnsi="Calibri"/>
          <w:color w:val="333333"/>
        </w:rPr>
      </w:pPr>
      <w:r w:rsidRPr="00320A3F">
        <w:rPr>
          <w:rFonts w:ascii="Calibri" w:hAnsi="Calibri"/>
          <w:color w:val="333333"/>
        </w:rPr>
        <w:t>-Iker Iñigo Blasco: Personal Temporal en rég</w:t>
      </w:r>
      <w:r>
        <w:rPr>
          <w:rFonts w:ascii="Calibri" w:hAnsi="Calibri"/>
          <w:color w:val="333333"/>
        </w:rPr>
        <w:t>imen laboral</w:t>
      </w:r>
      <w:r>
        <w:rPr>
          <w:rFonts w:ascii="Calibri" w:hAnsi="Calibri"/>
        </w:rPr>
        <w:t>. Jornada parcial 27</w:t>
      </w:r>
      <w:r w:rsidRPr="00F2285A">
        <w:rPr>
          <w:rFonts w:ascii="Calibri" w:hAnsi="Calibri"/>
        </w:rPr>
        <w:t xml:space="preserve"> hora</w:t>
      </w:r>
      <w:r>
        <w:rPr>
          <w:rFonts w:ascii="Calibri" w:hAnsi="Calibri"/>
        </w:rPr>
        <w:t>s y 30 minutos  semanales (75</w:t>
      </w:r>
      <w:r w:rsidRPr="00F2285A">
        <w:rPr>
          <w:rFonts w:ascii="Calibri" w:hAnsi="Calibri"/>
        </w:rPr>
        <w:t xml:space="preserve"> % de jornada). </w:t>
      </w:r>
      <w:r w:rsidRPr="00320A3F">
        <w:rPr>
          <w:rFonts w:ascii="Calibri" w:hAnsi="Calibri"/>
        </w:rPr>
        <w:t>Complemento de Convenio: 12%</w:t>
      </w:r>
      <w:r>
        <w:rPr>
          <w:rFonts w:ascii="Calibri" w:hAnsi="Calibri"/>
        </w:rPr>
        <w:t>. Complemento de Puesto de Trabajo 15%</w:t>
      </w:r>
      <w:r w:rsidRPr="00320A3F">
        <w:rPr>
          <w:rFonts w:ascii="Calibri" w:hAnsi="Calibri"/>
        </w:rPr>
        <w:t>.</w:t>
      </w:r>
      <w:r w:rsidRPr="00320A3F">
        <w:rPr>
          <w:rFonts w:ascii="Calibri" w:hAnsi="Calibri"/>
          <w:color w:val="333333"/>
        </w:rPr>
        <w:t xml:space="preserve">  Fecha de incorporación 28 de diciembre de 2018.</w:t>
      </w:r>
    </w:p>
    <w:p w:rsidR="008D68F2" w:rsidRPr="000E32D9" w:rsidRDefault="008D68F2" w:rsidP="003F3017">
      <w:pPr>
        <w:ind w:right="849"/>
        <w:jc w:val="both"/>
        <w:rPr>
          <w:sz w:val="24"/>
          <w:szCs w:val="24"/>
        </w:rPr>
      </w:pPr>
      <w:r w:rsidRPr="001945B3">
        <w:rPr>
          <w:b/>
          <w:sz w:val="24"/>
          <w:szCs w:val="24"/>
          <w:u w:val="single"/>
        </w:rPr>
        <w:t>Segundo.</w:t>
      </w:r>
      <w:r w:rsidRPr="00320A3F">
        <w:rPr>
          <w:b/>
          <w:sz w:val="24"/>
          <w:szCs w:val="24"/>
        </w:rPr>
        <w:t xml:space="preserve">- </w:t>
      </w:r>
      <w:r w:rsidRPr="000E32D9">
        <w:rPr>
          <w:sz w:val="24"/>
          <w:szCs w:val="24"/>
        </w:rPr>
        <w:t>Publicar el acuerdo en el Boletín Oficial de Navarra, por plazo de 15 d</w:t>
      </w:r>
      <w:r>
        <w:rPr>
          <w:sz w:val="24"/>
          <w:szCs w:val="24"/>
        </w:rPr>
        <w:t xml:space="preserve">ías hábiles, al objeto de que las personas </w:t>
      </w:r>
      <w:r w:rsidRPr="000E32D9">
        <w:rPr>
          <w:sz w:val="24"/>
          <w:szCs w:val="24"/>
        </w:rPr>
        <w:t xml:space="preserve"> interesad</w:t>
      </w:r>
      <w:r>
        <w:rPr>
          <w:sz w:val="24"/>
          <w:szCs w:val="24"/>
        </w:rPr>
        <w:t>a</w:t>
      </w:r>
      <w:r w:rsidRPr="000E32D9">
        <w:rPr>
          <w:sz w:val="24"/>
          <w:szCs w:val="24"/>
        </w:rPr>
        <w:t>s puedan examinarlo y presentar las reclamaciones que consideren oportunas, ante el Pleno de Ayuntamiento.</w:t>
      </w:r>
    </w:p>
    <w:p w:rsidR="008D68F2" w:rsidRPr="000E32D9" w:rsidRDefault="008D68F2" w:rsidP="003F3017">
      <w:pPr>
        <w:ind w:right="849"/>
        <w:jc w:val="both"/>
        <w:rPr>
          <w:sz w:val="24"/>
          <w:szCs w:val="24"/>
        </w:rPr>
      </w:pPr>
      <w:r w:rsidRPr="000E32D9">
        <w:rPr>
          <w:sz w:val="24"/>
          <w:szCs w:val="24"/>
        </w:rPr>
        <w:t>El acuerdo se considerará definitivamente aprobado si durante el citado plazo no se presentan reclamaciones, a cuyo efecto la Alcaldía elevará el acuerdo a definitivo y ordenará su publicación en el Boletín Oficial de Navarra.</w:t>
      </w:r>
    </w:p>
    <w:p w:rsidR="008D68F2" w:rsidRPr="008D68F2" w:rsidRDefault="008D68F2" w:rsidP="003F3017">
      <w:pPr>
        <w:ind w:right="849"/>
        <w:jc w:val="both"/>
        <w:rPr>
          <w:sz w:val="24"/>
          <w:szCs w:val="24"/>
        </w:rPr>
      </w:pPr>
      <w:r w:rsidRPr="000E32D9">
        <w:rPr>
          <w:sz w:val="24"/>
          <w:szCs w:val="24"/>
        </w:rPr>
        <w:t>En caso de que se presenten reclamaciones, se elevará al Pleno del Ayuntamiento propuesta de estimación o desestimación de las mismas y de aprobación definitiva de la modificación de la plantilla orgánica.</w:t>
      </w:r>
    </w:p>
    <w:p w:rsidR="001A31F8" w:rsidRDefault="001A31F8" w:rsidP="003F3017">
      <w:pPr>
        <w:ind w:right="849"/>
        <w:jc w:val="both"/>
        <w:rPr>
          <w:b/>
          <w:sz w:val="28"/>
          <w:szCs w:val="28"/>
        </w:rPr>
      </w:pPr>
    </w:p>
    <w:p w:rsidR="001A31F8" w:rsidRDefault="001A31F8" w:rsidP="003F3017">
      <w:pPr>
        <w:ind w:right="849"/>
        <w:jc w:val="both"/>
        <w:rPr>
          <w:b/>
          <w:sz w:val="28"/>
          <w:szCs w:val="28"/>
        </w:rPr>
      </w:pPr>
    </w:p>
    <w:p w:rsidR="001A31F8" w:rsidRDefault="001A31F8" w:rsidP="003F3017">
      <w:pPr>
        <w:ind w:right="849"/>
        <w:jc w:val="both"/>
        <w:rPr>
          <w:b/>
          <w:sz w:val="28"/>
          <w:szCs w:val="28"/>
        </w:rPr>
      </w:pPr>
    </w:p>
    <w:p w:rsidR="008D68F2" w:rsidRPr="0004741A" w:rsidRDefault="008D68F2" w:rsidP="003F3017">
      <w:pPr>
        <w:ind w:right="849"/>
        <w:jc w:val="both"/>
        <w:rPr>
          <w:b/>
          <w:sz w:val="28"/>
          <w:szCs w:val="28"/>
        </w:rPr>
      </w:pPr>
      <w:r w:rsidRPr="0004741A">
        <w:rPr>
          <w:b/>
          <w:sz w:val="28"/>
          <w:szCs w:val="28"/>
        </w:rPr>
        <w:t>5º.- Aprobación Definitiva para que e</w:t>
      </w:r>
      <w:r w:rsidR="00993D57" w:rsidRPr="0004741A">
        <w:rPr>
          <w:b/>
          <w:sz w:val="28"/>
          <w:szCs w:val="28"/>
        </w:rPr>
        <w:t>l municipio de Atetz/Atez y la e</w:t>
      </w:r>
      <w:r w:rsidRPr="0004741A">
        <w:rPr>
          <w:b/>
          <w:sz w:val="28"/>
          <w:szCs w:val="28"/>
        </w:rPr>
        <w:t>ntidad singular Eguarats/Eguaras,</w:t>
      </w:r>
      <w:r w:rsidR="00993D57" w:rsidRPr="0004741A">
        <w:rPr>
          <w:b/>
          <w:sz w:val="28"/>
          <w:szCs w:val="28"/>
        </w:rPr>
        <w:t xml:space="preserve"> </w:t>
      </w:r>
      <w:r w:rsidRPr="0004741A">
        <w:rPr>
          <w:b/>
          <w:sz w:val="28"/>
          <w:szCs w:val="28"/>
        </w:rPr>
        <w:t>adopten una denominación única en euskera.</w:t>
      </w:r>
    </w:p>
    <w:p w:rsidR="00C91391" w:rsidRDefault="00C91391" w:rsidP="003F3017">
      <w:pPr>
        <w:ind w:right="849"/>
        <w:jc w:val="both"/>
        <w:rPr>
          <w:b/>
          <w:sz w:val="24"/>
          <w:szCs w:val="24"/>
        </w:rPr>
      </w:pPr>
    </w:p>
    <w:p w:rsidR="00C91391" w:rsidRPr="00C91391" w:rsidRDefault="00C91391" w:rsidP="003F3017">
      <w:pPr>
        <w:ind w:right="849"/>
        <w:jc w:val="both"/>
        <w:rPr>
          <w:sz w:val="24"/>
          <w:szCs w:val="24"/>
        </w:rPr>
      </w:pPr>
      <w:r>
        <w:rPr>
          <w:sz w:val="24"/>
          <w:szCs w:val="24"/>
        </w:rPr>
        <w:t>Se da lect</w:t>
      </w:r>
      <w:r w:rsidR="00993D57">
        <w:rPr>
          <w:sz w:val="24"/>
          <w:szCs w:val="24"/>
        </w:rPr>
        <w:t xml:space="preserve">ura de la propuesta de acuerdo, </w:t>
      </w:r>
      <w:r>
        <w:rPr>
          <w:sz w:val="24"/>
          <w:szCs w:val="24"/>
        </w:rPr>
        <w:t>que reza con el siguiente tenor literal:</w:t>
      </w:r>
    </w:p>
    <w:p w:rsidR="008D68F2" w:rsidRPr="008D68F2" w:rsidRDefault="008D68F2" w:rsidP="003F3017">
      <w:pPr>
        <w:spacing w:after="200" w:line="276" w:lineRule="auto"/>
        <w:ind w:right="849"/>
        <w:jc w:val="both"/>
        <w:rPr>
          <w:rFonts w:eastAsia="Times New Roman" w:cs="Calibri"/>
          <w:sz w:val="24"/>
          <w:szCs w:val="24"/>
          <w:lang w:eastAsia="es-ES"/>
        </w:rPr>
      </w:pPr>
      <w:r w:rsidRPr="008D68F2">
        <w:rPr>
          <w:rFonts w:eastAsia="Times New Roman" w:cs="Calibri"/>
          <w:b/>
          <w:sz w:val="24"/>
          <w:szCs w:val="24"/>
          <w:lang w:eastAsia="es-ES"/>
        </w:rPr>
        <w:t>ANTECEDENTES</w:t>
      </w:r>
    </w:p>
    <w:p w:rsidR="008D68F2" w:rsidRPr="008D68F2" w:rsidRDefault="008D68F2" w:rsidP="003F3017">
      <w:pPr>
        <w:spacing w:after="200" w:line="276" w:lineRule="auto"/>
        <w:ind w:right="849"/>
        <w:jc w:val="both"/>
        <w:rPr>
          <w:rFonts w:eastAsia="Times New Roman" w:cs="Calibri"/>
          <w:sz w:val="24"/>
          <w:szCs w:val="24"/>
          <w:lang w:eastAsia="es-ES"/>
        </w:rPr>
      </w:pPr>
      <w:r w:rsidRPr="008D68F2">
        <w:rPr>
          <w:rFonts w:eastAsia="Times New Roman" w:cs="Calibri"/>
          <w:sz w:val="24"/>
          <w:szCs w:val="24"/>
          <w:lang w:eastAsia="es-ES"/>
        </w:rPr>
        <w:t>Actualmente, según consta en el de Registro de Entidades Locales de Navarra, el municipio de Atetz cuenta con denominación bilingüe</w:t>
      </w:r>
      <w:r w:rsidRPr="008D68F2">
        <w:rPr>
          <w:rFonts w:eastAsia="Times New Roman" w:cs="Calibri"/>
          <w:i/>
          <w:sz w:val="24"/>
          <w:szCs w:val="24"/>
          <w:lang w:eastAsia="es-ES"/>
        </w:rPr>
        <w:t xml:space="preserve"> (Atetz / Atez), </w:t>
      </w:r>
      <w:r w:rsidRPr="008D68F2">
        <w:rPr>
          <w:rFonts w:eastAsia="Times New Roman" w:cs="Calibri"/>
          <w:sz w:val="24"/>
          <w:szCs w:val="24"/>
          <w:lang w:eastAsia="es-ES"/>
        </w:rPr>
        <w:t>y también una de sus dos entidades singulares de población:</w:t>
      </w:r>
      <w:r w:rsidRPr="008D68F2" w:rsidDel="00980AB0">
        <w:rPr>
          <w:rFonts w:eastAsia="Times New Roman" w:cs="Calibri"/>
          <w:i/>
          <w:sz w:val="24"/>
          <w:szCs w:val="24"/>
          <w:lang w:eastAsia="es-ES"/>
        </w:rPr>
        <w:t xml:space="preserve"> </w:t>
      </w:r>
      <w:r w:rsidRPr="008D68F2">
        <w:rPr>
          <w:rFonts w:eastAsia="Times New Roman" w:cs="Calibri"/>
          <w:i/>
          <w:sz w:val="24"/>
          <w:szCs w:val="24"/>
          <w:lang w:eastAsia="es-ES"/>
        </w:rPr>
        <w:t xml:space="preserve">Eguarats / Eguaras. </w:t>
      </w:r>
      <w:r w:rsidRPr="008D68F2">
        <w:rPr>
          <w:rFonts w:eastAsia="Times New Roman" w:cs="Calibri"/>
          <w:sz w:val="24"/>
          <w:szCs w:val="24"/>
          <w:lang w:eastAsia="es-ES"/>
        </w:rPr>
        <w:t>La otra entidad singular de población, Labaso, tiene nombre único, por escribirse del mismo modo en castellano y en euskera.</w:t>
      </w:r>
    </w:p>
    <w:p w:rsidR="008D68F2" w:rsidRPr="008D68F2" w:rsidRDefault="008D68F2" w:rsidP="003F3017">
      <w:pPr>
        <w:spacing w:after="200" w:line="276" w:lineRule="auto"/>
        <w:ind w:right="849"/>
        <w:jc w:val="both"/>
        <w:rPr>
          <w:rFonts w:eastAsia="Times New Roman" w:cs="Calibri"/>
          <w:sz w:val="24"/>
          <w:szCs w:val="24"/>
          <w:lang w:eastAsia="es-ES"/>
        </w:rPr>
      </w:pPr>
      <w:r w:rsidRPr="008D68F2">
        <w:rPr>
          <w:rFonts w:eastAsia="Times New Roman" w:cs="Calibri"/>
          <w:sz w:val="24"/>
          <w:szCs w:val="24"/>
          <w:lang w:eastAsia="es-ES"/>
        </w:rPr>
        <w:t>Mediante la Ley Foral 9/2017, de 27 de junio, el municipio de Atetz pasó de pertenecer a la zona mixta a pertenecer a la zona vascófona.</w:t>
      </w:r>
    </w:p>
    <w:p w:rsidR="008D68F2" w:rsidRPr="008D68F2" w:rsidRDefault="008D68F2" w:rsidP="003F3017">
      <w:pPr>
        <w:spacing w:after="200" w:line="276" w:lineRule="auto"/>
        <w:ind w:right="849"/>
        <w:jc w:val="both"/>
        <w:rPr>
          <w:rFonts w:eastAsia="Times New Roman" w:cs="Calibri"/>
          <w:i/>
          <w:sz w:val="24"/>
          <w:szCs w:val="24"/>
          <w:lang w:eastAsia="es-ES"/>
        </w:rPr>
      </w:pPr>
      <w:r w:rsidRPr="008D68F2">
        <w:t>En base al artículo 8.1 de la Ley Foral 18/1986, del Euskera, la corporación del Ayuntamiento</w:t>
      </w:r>
      <w:r w:rsidRPr="008D68F2">
        <w:rPr>
          <w:rFonts w:eastAsia="Times New Roman" w:cs="Calibri"/>
          <w:sz w:val="24"/>
          <w:szCs w:val="24"/>
          <w:lang w:eastAsia="es-ES"/>
        </w:rPr>
        <w:t xml:space="preserve"> desea que las denominaciones oficiales</w:t>
      </w:r>
      <w:r w:rsidRPr="008D68F2" w:rsidDel="00980AB0">
        <w:rPr>
          <w:rFonts w:eastAsia="Times New Roman" w:cs="Calibri"/>
          <w:sz w:val="24"/>
          <w:szCs w:val="24"/>
          <w:lang w:eastAsia="es-ES"/>
        </w:rPr>
        <w:t>,</w:t>
      </w:r>
      <w:r w:rsidRPr="008D68F2">
        <w:rPr>
          <w:rFonts w:eastAsia="Times New Roman" w:cs="Calibri"/>
          <w:sz w:val="24"/>
          <w:szCs w:val="24"/>
          <w:lang w:eastAsia="es-ES"/>
        </w:rPr>
        <w:t xml:space="preserve"> tanto del municipio como de la entidad singular de población a la que se ha hecho referencia, sean únicas: </w:t>
      </w:r>
      <w:r w:rsidRPr="008D68F2">
        <w:rPr>
          <w:rFonts w:eastAsia="Times New Roman" w:cs="Calibri"/>
          <w:i/>
          <w:sz w:val="24"/>
          <w:szCs w:val="24"/>
          <w:lang w:eastAsia="es-ES"/>
        </w:rPr>
        <w:t xml:space="preserve">Atetz </w:t>
      </w:r>
      <w:r w:rsidRPr="008D68F2">
        <w:rPr>
          <w:rFonts w:eastAsia="Times New Roman" w:cs="Calibri"/>
          <w:sz w:val="24"/>
          <w:szCs w:val="24"/>
          <w:lang w:eastAsia="es-ES"/>
        </w:rPr>
        <w:t>y</w:t>
      </w:r>
      <w:r w:rsidRPr="008D68F2">
        <w:rPr>
          <w:rFonts w:eastAsia="Times New Roman" w:cs="Calibri"/>
          <w:i/>
          <w:sz w:val="24"/>
          <w:szCs w:val="24"/>
          <w:lang w:eastAsia="es-ES"/>
        </w:rPr>
        <w:t xml:space="preserve"> Eguarats.</w:t>
      </w:r>
    </w:p>
    <w:p w:rsidR="008D68F2" w:rsidRPr="008D68F2" w:rsidRDefault="008D68F2" w:rsidP="003F3017">
      <w:pPr>
        <w:spacing w:after="200" w:line="276" w:lineRule="auto"/>
        <w:ind w:right="849"/>
        <w:jc w:val="both"/>
        <w:rPr>
          <w:rFonts w:eastAsia="Times New Roman" w:cs="Calibri"/>
          <w:sz w:val="24"/>
          <w:szCs w:val="24"/>
          <w:lang w:eastAsia="es-ES"/>
        </w:rPr>
      </w:pPr>
      <w:r w:rsidRPr="008D68F2">
        <w:rPr>
          <w:rFonts w:eastAsia="Times New Roman" w:cs="Calibri"/>
          <w:sz w:val="24"/>
          <w:szCs w:val="24"/>
          <w:lang w:eastAsia="es-ES"/>
        </w:rPr>
        <w:t>A la vista de lo anterior, y atendiendo a lo establecido en el artículo 25.1 de la Ley Foral 6/1990, de 2 de julio, de Administración Local de Navarra, se adopta el siguiente acuerdo:</w:t>
      </w:r>
    </w:p>
    <w:p w:rsidR="008D68F2" w:rsidRPr="008D68F2" w:rsidRDefault="008D68F2" w:rsidP="003F3017">
      <w:pPr>
        <w:spacing w:after="200" w:line="276" w:lineRule="auto"/>
        <w:ind w:right="849"/>
        <w:jc w:val="both"/>
        <w:rPr>
          <w:rFonts w:eastAsia="Times New Roman" w:cs="Calibri"/>
          <w:sz w:val="24"/>
          <w:szCs w:val="24"/>
          <w:lang w:eastAsia="es-ES"/>
        </w:rPr>
      </w:pPr>
      <w:r w:rsidRPr="008D68F2">
        <w:rPr>
          <w:rFonts w:eastAsia="Times New Roman" w:cs="Calibri"/>
          <w:sz w:val="24"/>
          <w:szCs w:val="24"/>
          <w:lang w:eastAsia="es-ES"/>
        </w:rPr>
        <w:t>Visto que ha estado expuesto al público en tiempo y forma legal y no se han presentado alegaciones.</w:t>
      </w:r>
    </w:p>
    <w:p w:rsidR="008D68F2" w:rsidRPr="008D68F2" w:rsidRDefault="008D68F2" w:rsidP="003F3017">
      <w:pPr>
        <w:spacing w:after="200" w:line="276" w:lineRule="auto"/>
        <w:ind w:right="849"/>
        <w:jc w:val="both"/>
        <w:rPr>
          <w:rFonts w:eastAsia="Times New Roman" w:cs="Calibri"/>
          <w:sz w:val="24"/>
          <w:szCs w:val="24"/>
          <w:lang w:eastAsia="es-ES"/>
        </w:rPr>
      </w:pPr>
      <w:r w:rsidRPr="008D68F2">
        <w:rPr>
          <w:rFonts w:eastAsia="Times New Roman" w:cs="Calibri"/>
          <w:sz w:val="24"/>
          <w:szCs w:val="24"/>
          <w:lang w:eastAsia="es-ES"/>
        </w:rPr>
        <w:t>Una vez sometido el acuerdo inicial a información pública por el plazo de un mes en el tablón anuncios del Ayuntamiento y en el BON, y atendiendo a lo establecido en el artículo 25.1 de la Ley Foral 6/1990, de 2 de julio, de Administración Local de Navarra, se adopta el siguiente acuerdo por unanimidad:</w:t>
      </w:r>
    </w:p>
    <w:p w:rsidR="008D68F2" w:rsidRPr="008D68F2" w:rsidRDefault="008D68F2" w:rsidP="003F3017">
      <w:pPr>
        <w:spacing w:after="200" w:line="276" w:lineRule="auto"/>
        <w:ind w:right="849"/>
        <w:jc w:val="center"/>
        <w:rPr>
          <w:rFonts w:eastAsia="Times New Roman" w:cs="Calibri"/>
          <w:b/>
          <w:sz w:val="24"/>
          <w:szCs w:val="24"/>
          <w:lang w:eastAsia="es-ES"/>
        </w:rPr>
      </w:pPr>
      <w:r w:rsidRPr="008D68F2">
        <w:rPr>
          <w:rFonts w:eastAsia="Times New Roman" w:cs="Calibri"/>
          <w:b/>
          <w:sz w:val="24"/>
          <w:szCs w:val="24"/>
          <w:lang w:eastAsia="es-ES"/>
        </w:rPr>
        <w:t>ACUERDO</w:t>
      </w:r>
    </w:p>
    <w:p w:rsidR="008D68F2" w:rsidRPr="008D68F2" w:rsidRDefault="008D68F2" w:rsidP="003F3017">
      <w:pPr>
        <w:spacing w:after="0" w:line="276" w:lineRule="auto"/>
        <w:ind w:right="849"/>
        <w:jc w:val="both"/>
        <w:rPr>
          <w:rFonts w:eastAsia="Times New Roman" w:cs="Calibri"/>
          <w:i/>
          <w:sz w:val="24"/>
          <w:szCs w:val="24"/>
          <w:lang w:eastAsia="es-ES"/>
        </w:rPr>
      </w:pPr>
      <w:r w:rsidRPr="008D68F2">
        <w:rPr>
          <w:rFonts w:eastAsia="Times New Roman" w:cs="Calibri"/>
          <w:sz w:val="24"/>
          <w:szCs w:val="24"/>
          <w:lang w:eastAsia="es-ES"/>
        </w:rPr>
        <w:t xml:space="preserve">PRIMERO. Aprobar definitivamente que el municipio y </w:t>
      </w:r>
      <w:r w:rsidRPr="008D68F2" w:rsidDel="00777EEF">
        <w:rPr>
          <w:rFonts w:eastAsia="Times New Roman" w:cs="Calibri"/>
          <w:sz w:val="24"/>
          <w:szCs w:val="24"/>
          <w:lang w:eastAsia="es-ES"/>
        </w:rPr>
        <w:t>su</w:t>
      </w:r>
      <w:r w:rsidRPr="008D68F2">
        <w:rPr>
          <w:rFonts w:eastAsia="Times New Roman" w:cs="Calibri"/>
          <w:sz w:val="24"/>
          <w:szCs w:val="24"/>
          <w:lang w:eastAsia="es-ES"/>
        </w:rPr>
        <w:t xml:space="preserve"> entidad singular de población con denominación bilingüe adopten las denominaciones únicas siguientes: </w:t>
      </w:r>
      <w:r w:rsidRPr="008D68F2">
        <w:rPr>
          <w:rFonts w:eastAsia="Times New Roman" w:cs="Calibri"/>
          <w:i/>
          <w:sz w:val="24"/>
          <w:szCs w:val="24"/>
          <w:lang w:eastAsia="es-ES"/>
        </w:rPr>
        <w:t xml:space="preserve">Atetz </w:t>
      </w:r>
      <w:r w:rsidRPr="008D68F2">
        <w:rPr>
          <w:rFonts w:eastAsia="Times New Roman" w:cs="Calibri"/>
          <w:sz w:val="24"/>
          <w:szCs w:val="24"/>
          <w:lang w:eastAsia="es-ES"/>
        </w:rPr>
        <w:t>y</w:t>
      </w:r>
      <w:r w:rsidRPr="008D68F2">
        <w:rPr>
          <w:rFonts w:eastAsia="Times New Roman" w:cs="Calibri"/>
          <w:i/>
          <w:sz w:val="24"/>
          <w:szCs w:val="24"/>
          <w:lang w:eastAsia="es-ES"/>
        </w:rPr>
        <w:t xml:space="preserve"> Eguarats.</w:t>
      </w:r>
    </w:p>
    <w:p w:rsidR="008D68F2" w:rsidRPr="008D68F2" w:rsidRDefault="008D68F2" w:rsidP="003F3017">
      <w:pPr>
        <w:spacing w:after="0" w:line="276" w:lineRule="auto"/>
        <w:ind w:right="849"/>
        <w:jc w:val="both"/>
        <w:rPr>
          <w:rFonts w:eastAsia="Times New Roman" w:cs="Calibri"/>
          <w:sz w:val="24"/>
          <w:szCs w:val="24"/>
          <w:lang w:eastAsia="es-ES"/>
        </w:rPr>
      </w:pPr>
    </w:p>
    <w:p w:rsidR="008D68F2" w:rsidRPr="008D68F2" w:rsidRDefault="008D68F2" w:rsidP="003F3017">
      <w:pPr>
        <w:spacing w:after="200" w:line="276" w:lineRule="auto"/>
        <w:ind w:right="849"/>
        <w:jc w:val="both"/>
        <w:rPr>
          <w:rFonts w:eastAsia="Times New Roman" w:cs="Calibri"/>
          <w:b/>
          <w:sz w:val="24"/>
          <w:szCs w:val="24"/>
          <w:lang w:eastAsia="es-ES"/>
        </w:rPr>
      </w:pPr>
      <w:r w:rsidRPr="008D68F2">
        <w:rPr>
          <w:rFonts w:eastAsia="Times New Roman" w:cs="Calibri"/>
          <w:sz w:val="24"/>
          <w:szCs w:val="24"/>
          <w:lang w:eastAsia="es-ES"/>
        </w:rPr>
        <w:t>SEGUNDO. Remitir el presente acuerdo al departamento del Gobierno de Navarra que tiene competencias en materia de administración local, para que, tras los trámites oportunos, el Gobierno de Navarra apruebe el contenido del punto primero del presente acuerdo.</w:t>
      </w:r>
    </w:p>
    <w:p w:rsidR="008D68F2" w:rsidRPr="008D68F2" w:rsidRDefault="008D68F2" w:rsidP="003F3017">
      <w:pPr>
        <w:spacing w:after="200" w:line="276" w:lineRule="auto"/>
        <w:ind w:right="849"/>
        <w:jc w:val="both"/>
        <w:rPr>
          <w:rFonts w:eastAsia="Times New Roman" w:cs="Calibri"/>
          <w:sz w:val="24"/>
          <w:szCs w:val="24"/>
          <w:lang w:eastAsia="es-ES"/>
        </w:rPr>
      </w:pPr>
      <w:r w:rsidRPr="008D68F2">
        <w:rPr>
          <w:rFonts w:eastAsia="Times New Roman" w:cs="Calibri"/>
          <w:sz w:val="24"/>
          <w:szCs w:val="24"/>
          <w:lang w:eastAsia="es-ES"/>
        </w:rPr>
        <w:t>TERCERO. Remitir este acuerdo a Euskarabidea – Instituto Navarro del Euskera, para su conocimiento.</w:t>
      </w:r>
    </w:p>
    <w:p w:rsidR="008D68F2" w:rsidRPr="008D68F2" w:rsidRDefault="008D68F2" w:rsidP="003F3017">
      <w:pPr>
        <w:spacing w:after="200" w:line="276" w:lineRule="auto"/>
        <w:ind w:right="849"/>
        <w:jc w:val="both"/>
        <w:rPr>
          <w:rFonts w:eastAsia="Times New Roman" w:cs="Calibri"/>
          <w:sz w:val="24"/>
          <w:szCs w:val="24"/>
          <w:lang w:eastAsia="es-ES"/>
        </w:rPr>
      </w:pPr>
      <w:r w:rsidRPr="008D68F2">
        <w:rPr>
          <w:rFonts w:eastAsia="Times New Roman" w:cs="Calibri"/>
          <w:sz w:val="24"/>
          <w:szCs w:val="24"/>
          <w:lang w:eastAsia="es-ES"/>
        </w:rPr>
        <w:t>CUARTO. Facultar al alcalde para la firma y tramitación de cualquier documento que fuera necesario para la aplicación de este acuerdo.</w:t>
      </w:r>
    </w:p>
    <w:p w:rsidR="008D68F2" w:rsidRPr="008D68F2" w:rsidRDefault="008D68F2" w:rsidP="003F3017">
      <w:pPr>
        <w:spacing w:after="200" w:line="276" w:lineRule="auto"/>
        <w:ind w:right="849"/>
        <w:jc w:val="both"/>
        <w:rPr>
          <w:rFonts w:eastAsia="Times New Roman" w:cs="Calibri"/>
          <w:sz w:val="24"/>
          <w:szCs w:val="24"/>
          <w:lang w:eastAsia="es-ES"/>
        </w:rPr>
      </w:pPr>
      <w:r w:rsidRPr="008D68F2">
        <w:rPr>
          <w:rFonts w:eastAsia="Times New Roman" w:cs="Calibri"/>
          <w:sz w:val="24"/>
          <w:szCs w:val="24"/>
          <w:lang w:eastAsia="es-ES"/>
        </w:rPr>
        <w:t>QUINTO. Disponer que, tras la aprobación por el Gobierno de Navarra, se utilice la denominación única aprobada en todos los usos del Ayuntamiento (soportes informáticos, papelería, paisaje lingüístico…), de acuerdo a las normas establecidas por el Decreto Foral 5/2018 de febrero, por el que se establecen los criterios de uso y de expresión gráfica de las denominaciones de los núcleos de población de Navarra.</w:t>
      </w:r>
    </w:p>
    <w:p w:rsidR="008D68F2" w:rsidRPr="008D68F2" w:rsidRDefault="008D68F2" w:rsidP="003F3017">
      <w:pPr>
        <w:spacing w:after="200" w:line="276" w:lineRule="auto"/>
        <w:ind w:right="849"/>
        <w:jc w:val="both"/>
        <w:rPr>
          <w:rFonts w:eastAsia="Times New Roman" w:cs="Calibri"/>
          <w:b/>
          <w:sz w:val="24"/>
          <w:szCs w:val="24"/>
          <w:lang w:eastAsia="es-ES"/>
        </w:rPr>
      </w:pPr>
    </w:p>
    <w:p w:rsidR="008D68F2" w:rsidRPr="008D68F2" w:rsidRDefault="008D68F2" w:rsidP="003F3017">
      <w:pPr>
        <w:spacing w:after="0" w:line="276" w:lineRule="auto"/>
        <w:ind w:left="-142" w:right="849" w:firstLine="142"/>
        <w:jc w:val="both"/>
        <w:rPr>
          <w:rFonts w:ascii="Arial" w:eastAsia="Times New Roman" w:hAnsi="Arial" w:cs="Arial"/>
          <w:b/>
          <w:u w:val="single"/>
          <w:lang w:val="eu-ES" w:eastAsia="es-ES"/>
        </w:rPr>
      </w:pPr>
      <w:r w:rsidRPr="008D68F2">
        <w:rPr>
          <w:rFonts w:ascii="Arial" w:eastAsia="Times New Roman" w:hAnsi="Arial" w:cs="Arial"/>
          <w:b/>
          <w:u w:val="single"/>
          <w:lang w:val="eu-ES" w:eastAsia="es-ES"/>
        </w:rPr>
        <w:t>AKORDIO PROPOSAMENA</w:t>
      </w:r>
    </w:p>
    <w:p w:rsidR="008D68F2" w:rsidRPr="008D68F2" w:rsidRDefault="008D68F2" w:rsidP="003F3017">
      <w:pPr>
        <w:spacing w:after="200" w:line="276" w:lineRule="auto"/>
        <w:ind w:right="849"/>
        <w:jc w:val="both"/>
        <w:rPr>
          <w:rFonts w:eastAsia="Times New Roman" w:cs="Calibri"/>
          <w:b/>
          <w:sz w:val="24"/>
          <w:szCs w:val="24"/>
          <w:lang w:eastAsia="es-ES"/>
        </w:rPr>
      </w:pPr>
    </w:p>
    <w:p w:rsidR="008D68F2" w:rsidRPr="008D68F2" w:rsidRDefault="008D68F2" w:rsidP="003F3017">
      <w:pPr>
        <w:spacing w:after="200" w:line="276" w:lineRule="auto"/>
        <w:ind w:right="849"/>
        <w:jc w:val="both"/>
        <w:rPr>
          <w:rFonts w:eastAsia="Times New Roman" w:cs="Calibri"/>
          <w:b/>
          <w:sz w:val="24"/>
          <w:szCs w:val="24"/>
          <w:lang w:val="eu-ES" w:eastAsia="es-ES"/>
        </w:rPr>
      </w:pPr>
      <w:r w:rsidRPr="008D68F2">
        <w:rPr>
          <w:rFonts w:eastAsia="Times New Roman" w:cs="Calibri"/>
          <w:b/>
          <w:sz w:val="24"/>
          <w:szCs w:val="24"/>
          <w:lang w:val="eu-ES" w:eastAsia="es-ES"/>
        </w:rPr>
        <w:t>Atezko udalerriari eta Eguarats/Eguaras entitate bereziari izen bakarra jartzeko erabakia.Hasierako onespena.</w:t>
      </w:r>
    </w:p>
    <w:p w:rsidR="008D68F2" w:rsidRPr="008D68F2" w:rsidRDefault="008D68F2" w:rsidP="003F3017">
      <w:pPr>
        <w:spacing w:after="200" w:line="276" w:lineRule="auto"/>
        <w:ind w:right="849"/>
        <w:jc w:val="both"/>
        <w:rPr>
          <w:rFonts w:eastAsia="Times New Roman" w:cs="Calibri"/>
          <w:b/>
          <w:sz w:val="24"/>
          <w:szCs w:val="24"/>
          <w:lang w:val="eu-ES" w:eastAsia="es-ES"/>
        </w:rPr>
      </w:pPr>
      <w:r w:rsidRPr="008D68F2">
        <w:rPr>
          <w:rFonts w:eastAsia="Times New Roman" w:cs="Calibri"/>
          <w:b/>
          <w:sz w:val="24"/>
          <w:szCs w:val="24"/>
          <w:lang w:val="eu-ES" w:eastAsia="es-ES"/>
        </w:rPr>
        <w:t>AURREKARIAK</w:t>
      </w:r>
    </w:p>
    <w:p w:rsidR="008D68F2" w:rsidRPr="008D68F2" w:rsidRDefault="008D68F2" w:rsidP="003F3017">
      <w:pPr>
        <w:spacing w:after="200" w:line="276" w:lineRule="auto"/>
        <w:ind w:right="849"/>
        <w:jc w:val="both"/>
        <w:rPr>
          <w:rFonts w:eastAsia="Times New Roman" w:cs="Calibri"/>
          <w:sz w:val="24"/>
          <w:szCs w:val="24"/>
          <w:lang w:val="eu-ES" w:eastAsia="es-ES"/>
        </w:rPr>
      </w:pPr>
      <w:r w:rsidRPr="008D68F2">
        <w:rPr>
          <w:rFonts w:eastAsia="Times New Roman" w:cs="Calibri"/>
          <w:sz w:val="24"/>
          <w:szCs w:val="24"/>
          <w:lang w:val="eu-ES" w:eastAsia="es-ES"/>
        </w:rPr>
        <w:t>Gaur egun, Nafarroako Toki Erakundeen Erregistroan jasota dagoenez, Atezko Udalak izen elebiduna du (</w:t>
      </w:r>
      <w:r w:rsidRPr="008D68F2">
        <w:rPr>
          <w:rFonts w:eastAsia="Times New Roman" w:cs="Calibri"/>
          <w:i/>
          <w:sz w:val="24"/>
          <w:szCs w:val="24"/>
          <w:lang w:val="eu-ES" w:eastAsia="es-ES"/>
        </w:rPr>
        <w:t>Atetz / Atez)</w:t>
      </w:r>
      <w:r w:rsidRPr="008D68F2">
        <w:rPr>
          <w:rFonts w:eastAsia="Times New Roman" w:cs="Calibri"/>
          <w:sz w:val="24"/>
          <w:szCs w:val="24"/>
          <w:lang w:val="eu-ES" w:eastAsia="es-ES"/>
        </w:rPr>
        <w:t>, eta bere bi biztanlegunetako batek ere bai:</w:t>
      </w:r>
      <w:r w:rsidRPr="008D68F2">
        <w:rPr>
          <w:rFonts w:eastAsia="Times New Roman" w:cs="Calibri"/>
          <w:i/>
          <w:sz w:val="24"/>
          <w:szCs w:val="24"/>
          <w:lang w:val="eu-ES" w:eastAsia="es-ES"/>
        </w:rPr>
        <w:t xml:space="preserve"> Eguarats / Eguaras</w:t>
      </w:r>
      <w:r w:rsidRPr="008D68F2">
        <w:rPr>
          <w:rFonts w:eastAsia="Times New Roman" w:cs="Calibri"/>
          <w:sz w:val="24"/>
          <w:szCs w:val="24"/>
          <w:lang w:val="eu-ES" w:eastAsia="es-ES"/>
        </w:rPr>
        <w:t>. Beste biztanlegunea Labaso da, eta izen bakarra du, berdin idazten baita gaztelaniaz eta euskaraz.</w:t>
      </w:r>
    </w:p>
    <w:p w:rsidR="008D68F2" w:rsidRPr="008D68F2" w:rsidRDefault="008D68F2" w:rsidP="003F3017">
      <w:pPr>
        <w:spacing w:after="200" w:line="276" w:lineRule="auto"/>
        <w:ind w:right="849"/>
        <w:jc w:val="both"/>
        <w:rPr>
          <w:rFonts w:eastAsia="Times New Roman" w:cs="Calibri"/>
          <w:sz w:val="24"/>
          <w:szCs w:val="24"/>
          <w:lang w:val="eu-ES" w:eastAsia="es-ES"/>
        </w:rPr>
      </w:pPr>
      <w:r w:rsidRPr="008D68F2">
        <w:rPr>
          <w:rFonts w:eastAsia="Times New Roman" w:cs="Calibri"/>
          <w:sz w:val="24"/>
          <w:szCs w:val="24"/>
          <w:lang w:val="eu-ES" w:eastAsia="es-ES"/>
        </w:rPr>
        <w:t>Ekainaren 27ko 9/2017 Foru Legearen bidez, Atezko udalerria eremu mistokoa izatetik eremu euskaldunekoa izatera pasatu zen.</w:t>
      </w:r>
    </w:p>
    <w:p w:rsidR="008D68F2" w:rsidRPr="008D68F2" w:rsidRDefault="008D68F2" w:rsidP="003F3017">
      <w:pPr>
        <w:spacing w:after="200" w:line="276" w:lineRule="auto"/>
        <w:ind w:right="849"/>
        <w:jc w:val="both"/>
        <w:rPr>
          <w:rFonts w:eastAsia="Times New Roman" w:cs="Calibri"/>
          <w:i/>
          <w:sz w:val="24"/>
          <w:szCs w:val="24"/>
          <w:lang w:val="eu-ES" w:eastAsia="es-ES"/>
        </w:rPr>
      </w:pPr>
      <w:r w:rsidRPr="008D68F2">
        <w:rPr>
          <w:rFonts w:eastAsia="Times New Roman" w:cs="Calibri"/>
          <w:sz w:val="24"/>
          <w:szCs w:val="24"/>
          <w:lang w:val="eu-ES" w:eastAsia="es-ES"/>
        </w:rPr>
        <w:t xml:space="preserve">Euskarari buruzko 18/1986 Foru Legeko 8.1. artikulua oinarri hartuta, udalbatzak izen ofizial bakarra nahi du, bai udalerriarentzat, bai eta aipatu den biztanlegunearentzat ere: </w:t>
      </w:r>
      <w:r w:rsidRPr="008D68F2">
        <w:rPr>
          <w:rFonts w:eastAsia="Times New Roman" w:cs="Calibri"/>
          <w:i/>
          <w:sz w:val="24"/>
          <w:szCs w:val="24"/>
          <w:lang w:val="eu-ES" w:eastAsia="es-ES"/>
        </w:rPr>
        <w:t>Atetz</w:t>
      </w:r>
      <w:r w:rsidRPr="008D68F2">
        <w:rPr>
          <w:rFonts w:eastAsia="Times New Roman" w:cs="Calibri"/>
          <w:sz w:val="24"/>
          <w:szCs w:val="24"/>
          <w:lang w:val="eu-ES" w:eastAsia="es-ES"/>
        </w:rPr>
        <w:t xml:space="preserve"> eta </w:t>
      </w:r>
      <w:r w:rsidRPr="008D68F2">
        <w:rPr>
          <w:rFonts w:eastAsia="Times New Roman" w:cs="Calibri"/>
          <w:i/>
          <w:sz w:val="24"/>
          <w:szCs w:val="24"/>
          <w:lang w:val="eu-ES" w:eastAsia="es-ES"/>
        </w:rPr>
        <w:t>Eguarats.</w:t>
      </w:r>
    </w:p>
    <w:p w:rsidR="008D68F2" w:rsidRPr="008D68F2" w:rsidRDefault="008D68F2" w:rsidP="003F3017">
      <w:pPr>
        <w:spacing w:after="200" w:line="276" w:lineRule="auto"/>
        <w:ind w:right="849"/>
        <w:jc w:val="both"/>
        <w:rPr>
          <w:rFonts w:eastAsia="Times New Roman" w:cs="Calibri"/>
          <w:sz w:val="24"/>
          <w:szCs w:val="24"/>
          <w:lang w:val="eu-ES" w:eastAsia="es-ES"/>
        </w:rPr>
      </w:pPr>
      <w:r w:rsidRPr="008D68F2">
        <w:rPr>
          <w:rFonts w:eastAsia="Times New Roman" w:cs="Calibri"/>
          <w:sz w:val="24"/>
          <w:szCs w:val="24"/>
          <w:lang w:val="eu-ES" w:eastAsia="es-ES"/>
        </w:rPr>
        <w:t>Aurrekoa ikusita, eta Nafarroako Toki Administrazioari buruzko uztailaren 2ko 6/1990 Foru Legearen 25.1 artikuluan ezarritakoa kontuan hartuta, honako erabaki hau hartu da:</w:t>
      </w:r>
    </w:p>
    <w:p w:rsidR="001A31F8" w:rsidRDefault="001A31F8" w:rsidP="003F3017">
      <w:pPr>
        <w:spacing w:after="200" w:line="276" w:lineRule="auto"/>
        <w:ind w:right="849"/>
        <w:jc w:val="both"/>
        <w:rPr>
          <w:rFonts w:eastAsia="Times New Roman" w:cs="Calibri"/>
          <w:sz w:val="24"/>
          <w:szCs w:val="24"/>
          <w:lang w:val="eu-ES" w:eastAsia="eu-ES"/>
        </w:rPr>
      </w:pPr>
    </w:p>
    <w:p w:rsidR="001A31F8" w:rsidRDefault="001A31F8" w:rsidP="003F3017">
      <w:pPr>
        <w:spacing w:after="200" w:line="276" w:lineRule="auto"/>
        <w:ind w:right="849"/>
        <w:jc w:val="both"/>
        <w:rPr>
          <w:rFonts w:eastAsia="Times New Roman" w:cs="Calibri"/>
          <w:sz w:val="24"/>
          <w:szCs w:val="24"/>
          <w:lang w:val="eu-ES" w:eastAsia="eu-ES"/>
        </w:rPr>
      </w:pPr>
    </w:p>
    <w:p w:rsidR="001A31F8" w:rsidRDefault="001A31F8" w:rsidP="003F3017">
      <w:pPr>
        <w:spacing w:after="200" w:line="276" w:lineRule="auto"/>
        <w:ind w:right="849"/>
        <w:jc w:val="both"/>
        <w:rPr>
          <w:rFonts w:eastAsia="Times New Roman" w:cs="Calibri"/>
          <w:sz w:val="24"/>
          <w:szCs w:val="24"/>
          <w:lang w:val="eu-ES" w:eastAsia="eu-ES"/>
        </w:rPr>
      </w:pPr>
    </w:p>
    <w:p w:rsidR="001A31F8" w:rsidRDefault="001A31F8" w:rsidP="003F3017">
      <w:pPr>
        <w:spacing w:after="200" w:line="276" w:lineRule="auto"/>
        <w:ind w:right="849"/>
        <w:jc w:val="both"/>
        <w:rPr>
          <w:rFonts w:eastAsia="Times New Roman" w:cs="Calibri"/>
          <w:sz w:val="24"/>
          <w:szCs w:val="24"/>
          <w:lang w:val="eu-ES" w:eastAsia="eu-ES"/>
        </w:rPr>
      </w:pPr>
    </w:p>
    <w:p w:rsidR="008D68F2" w:rsidRPr="008D68F2" w:rsidRDefault="008D68F2" w:rsidP="003F3017">
      <w:pPr>
        <w:spacing w:after="200" w:line="276" w:lineRule="auto"/>
        <w:ind w:right="849"/>
        <w:jc w:val="both"/>
        <w:rPr>
          <w:rFonts w:eastAsia="Times New Roman" w:cs="Calibri"/>
          <w:sz w:val="24"/>
          <w:szCs w:val="24"/>
          <w:lang w:val="eu-ES" w:eastAsia="eu-ES"/>
        </w:rPr>
      </w:pPr>
      <w:r w:rsidRPr="008D68F2">
        <w:rPr>
          <w:rFonts w:eastAsia="Times New Roman" w:cs="Calibri"/>
          <w:sz w:val="24"/>
          <w:szCs w:val="24"/>
          <w:lang w:val="eu-ES" w:eastAsia="eu-ES"/>
        </w:rPr>
        <w:t>Hasierako erabakia hilabeteko epean jendaurrean jarri ondoren Udalaren iragarki-taulan eta NAOn, eta Nafarroako Toki Administrazioari buruzko uztailaren 2ko 6/1990 Foru Legearen 25.1 artikuluan ezarritakoaren arabera, honako erabaki hau hartu da:</w:t>
      </w:r>
    </w:p>
    <w:p w:rsidR="008D68F2" w:rsidRPr="008D68F2" w:rsidRDefault="008D68F2" w:rsidP="003F3017">
      <w:pPr>
        <w:spacing w:after="200" w:line="276" w:lineRule="auto"/>
        <w:ind w:right="849"/>
        <w:jc w:val="both"/>
        <w:rPr>
          <w:rFonts w:eastAsia="Times New Roman" w:cs="Calibri"/>
          <w:b/>
          <w:sz w:val="24"/>
          <w:szCs w:val="24"/>
          <w:lang w:val="eu-ES" w:eastAsia="es-ES"/>
        </w:rPr>
      </w:pPr>
      <w:r w:rsidRPr="008D68F2">
        <w:rPr>
          <w:rFonts w:eastAsia="Times New Roman" w:cs="Calibri"/>
          <w:b/>
          <w:sz w:val="24"/>
          <w:szCs w:val="24"/>
          <w:lang w:val="eu-ES" w:eastAsia="es-ES"/>
        </w:rPr>
        <w:t>ERABAKIA</w:t>
      </w:r>
    </w:p>
    <w:p w:rsidR="008D68F2" w:rsidRPr="008D68F2" w:rsidRDefault="008D68F2" w:rsidP="003F3017">
      <w:pPr>
        <w:spacing w:after="200" w:line="276" w:lineRule="auto"/>
        <w:ind w:right="849"/>
        <w:jc w:val="both"/>
        <w:rPr>
          <w:rFonts w:eastAsia="Times New Roman" w:cs="Calibri"/>
          <w:i/>
          <w:sz w:val="24"/>
          <w:szCs w:val="24"/>
          <w:lang w:val="eu-ES" w:eastAsia="es-ES"/>
        </w:rPr>
      </w:pPr>
      <w:r w:rsidRPr="008D68F2">
        <w:rPr>
          <w:rFonts w:eastAsia="Times New Roman" w:cs="Calibri"/>
          <w:sz w:val="24"/>
          <w:szCs w:val="24"/>
          <w:lang w:val="eu-ES" w:eastAsia="es-ES"/>
        </w:rPr>
        <w:t xml:space="preserve">LEHENENGOA. Behin betiko onestea udalerriari eta biztanlegune elebidunari izen bakar hauek jartzea: </w:t>
      </w:r>
      <w:r w:rsidRPr="008D68F2">
        <w:rPr>
          <w:rFonts w:eastAsia="Times New Roman" w:cs="Calibri"/>
          <w:i/>
          <w:sz w:val="24"/>
          <w:szCs w:val="24"/>
          <w:lang w:val="eu-ES" w:eastAsia="es-ES"/>
        </w:rPr>
        <w:t>Atetz</w:t>
      </w:r>
      <w:r w:rsidRPr="008D68F2">
        <w:rPr>
          <w:rFonts w:eastAsia="Times New Roman" w:cs="Calibri"/>
          <w:sz w:val="24"/>
          <w:szCs w:val="24"/>
          <w:lang w:val="eu-ES" w:eastAsia="es-ES"/>
        </w:rPr>
        <w:t xml:space="preserve"> eta </w:t>
      </w:r>
      <w:r w:rsidRPr="008D68F2">
        <w:rPr>
          <w:rFonts w:eastAsia="Times New Roman" w:cs="Calibri"/>
          <w:i/>
          <w:sz w:val="24"/>
          <w:szCs w:val="24"/>
          <w:lang w:val="eu-ES" w:eastAsia="es-ES"/>
        </w:rPr>
        <w:t>Eguarats.</w:t>
      </w:r>
    </w:p>
    <w:p w:rsidR="008D68F2" w:rsidRPr="008D68F2" w:rsidRDefault="008D68F2" w:rsidP="003F3017">
      <w:pPr>
        <w:spacing w:after="200" w:line="276" w:lineRule="auto"/>
        <w:ind w:right="849"/>
        <w:jc w:val="both"/>
        <w:rPr>
          <w:rFonts w:eastAsia="Times New Roman" w:cs="Calibri"/>
          <w:sz w:val="24"/>
          <w:szCs w:val="24"/>
          <w:lang w:val="eu-ES" w:eastAsia="eu-ES"/>
        </w:rPr>
      </w:pPr>
      <w:r w:rsidRPr="008D68F2">
        <w:rPr>
          <w:rFonts w:eastAsia="Times New Roman" w:cs="Calibri"/>
          <w:sz w:val="24"/>
          <w:szCs w:val="24"/>
          <w:lang w:val="eu-ES" w:eastAsia="es-ES"/>
        </w:rPr>
        <w:t xml:space="preserve">BIGARRENA. </w:t>
      </w:r>
      <w:r w:rsidRPr="008D68F2">
        <w:rPr>
          <w:rFonts w:eastAsia="Times New Roman" w:cs="Calibri"/>
          <w:sz w:val="24"/>
          <w:szCs w:val="24"/>
          <w:lang w:val="eu-ES" w:eastAsia="eu-ES"/>
        </w:rPr>
        <w:t>Erabaki hau toki administrazioaren arloan eskumenak dituen Nafarroako Gobernuko departamentuari bidaltzea, behar diren izapideak egin ondoren, Nafarroako Gobernuak erabaki honen lehen puntuaren edukia onar dezan.</w:t>
      </w:r>
    </w:p>
    <w:p w:rsidR="008D68F2" w:rsidRPr="008D68F2" w:rsidRDefault="008D68F2" w:rsidP="003F3017">
      <w:pPr>
        <w:spacing w:after="200" w:line="276" w:lineRule="auto"/>
        <w:ind w:right="849"/>
        <w:jc w:val="both"/>
        <w:rPr>
          <w:rFonts w:eastAsia="Times New Roman" w:cs="Calibri"/>
          <w:sz w:val="24"/>
          <w:szCs w:val="24"/>
          <w:lang w:val="eu-ES" w:eastAsia="es-ES"/>
        </w:rPr>
      </w:pPr>
      <w:r w:rsidRPr="008D68F2">
        <w:rPr>
          <w:rFonts w:eastAsia="Times New Roman" w:cs="Calibri"/>
          <w:sz w:val="24"/>
          <w:szCs w:val="24"/>
          <w:lang w:val="eu-ES" w:eastAsia="es-ES"/>
        </w:rPr>
        <w:t>HIRUGARRENA. Erabaki hau Euskarabidea-Euskararen Nafar Institutura bidaltzea, jakinaren gainean egon dadin.</w:t>
      </w:r>
    </w:p>
    <w:p w:rsidR="008D68F2" w:rsidRPr="008D68F2" w:rsidRDefault="008D68F2" w:rsidP="003F3017">
      <w:pPr>
        <w:spacing w:after="200" w:line="276" w:lineRule="auto"/>
        <w:ind w:right="849"/>
        <w:jc w:val="both"/>
        <w:rPr>
          <w:rFonts w:eastAsia="Times New Roman" w:cs="Calibri"/>
          <w:sz w:val="24"/>
          <w:szCs w:val="24"/>
          <w:lang w:val="eu-ES" w:eastAsia="es-ES"/>
        </w:rPr>
      </w:pPr>
      <w:r w:rsidRPr="008D68F2">
        <w:rPr>
          <w:rFonts w:eastAsia="Times New Roman" w:cs="Calibri"/>
          <w:sz w:val="24"/>
          <w:szCs w:val="24"/>
          <w:lang w:val="eu-ES" w:eastAsia="es-ES"/>
        </w:rPr>
        <w:t>LAUGARRENA. Alkateari ahalmena ematea erabaki hau gauzatzeko beharrezkoa den edozein dokumentu sinatu eta izapidetu dezan.</w:t>
      </w:r>
    </w:p>
    <w:p w:rsidR="008D68F2" w:rsidRPr="008D68F2" w:rsidRDefault="008D68F2" w:rsidP="003F3017">
      <w:pPr>
        <w:spacing w:after="200" w:line="276" w:lineRule="auto"/>
        <w:ind w:right="849"/>
        <w:jc w:val="both"/>
        <w:rPr>
          <w:rFonts w:eastAsia="Times New Roman" w:cs="Calibri"/>
          <w:sz w:val="24"/>
          <w:szCs w:val="24"/>
          <w:lang w:val="eu-ES" w:eastAsia="eu-ES"/>
        </w:rPr>
      </w:pPr>
      <w:r w:rsidRPr="008D68F2">
        <w:rPr>
          <w:rFonts w:eastAsia="Times New Roman" w:cs="Calibri"/>
          <w:sz w:val="24"/>
          <w:szCs w:val="24"/>
          <w:lang w:val="eu-ES" w:eastAsia="eu-ES"/>
        </w:rPr>
        <w:t>BOSGARRENA. Xedatzea erabil dadila onartu den izen bakarra, Nafarroako Gobernuak onetsi ondoren, Udalaren erabilera guztietan (euskarri informatikoak, paper-gauzak, hizkuntza-paisaia), Nafarroako biziguneen izenak erabiltzeko eta grafikoki adierazteko irizpideak ezartzen dituen otsailaren 5/2018 Foru Dekretuan ezarritako arauen arabera erabili ere.</w:t>
      </w:r>
    </w:p>
    <w:p w:rsidR="008D68F2" w:rsidRDefault="008D68F2" w:rsidP="003F3017">
      <w:pPr>
        <w:ind w:right="849"/>
        <w:jc w:val="both"/>
        <w:rPr>
          <w:b/>
          <w:sz w:val="28"/>
          <w:szCs w:val="28"/>
        </w:rPr>
      </w:pPr>
      <w:r w:rsidRPr="0004741A">
        <w:rPr>
          <w:b/>
          <w:sz w:val="28"/>
          <w:szCs w:val="28"/>
        </w:rPr>
        <w:t>6</w:t>
      </w:r>
      <w:r w:rsidR="0004741A">
        <w:rPr>
          <w:b/>
          <w:sz w:val="28"/>
          <w:szCs w:val="28"/>
        </w:rPr>
        <w:t>º</w:t>
      </w:r>
      <w:r w:rsidRPr="0004741A">
        <w:rPr>
          <w:b/>
          <w:sz w:val="28"/>
          <w:szCs w:val="28"/>
        </w:rPr>
        <w:t>.- Declaración Institucional con motivo del próximo día Internacional de las mujeres</w:t>
      </w:r>
      <w:r w:rsidR="0004741A" w:rsidRPr="0004741A">
        <w:rPr>
          <w:b/>
          <w:sz w:val="28"/>
          <w:szCs w:val="28"/>
        </w:rPr>
        <w:t>.</w:t>
      </w:r>
    </w:p>
    <w:p w:rsidR="0004741A" w:rsidRPr="0004741A" w:rsidRDefault="0004741A" w:rsidP="003F3017">
      <w:pPr>
        <w:ind w:right="849"/>
        <w:jc w:val="both"/>
        <w:rPr>
          <w:b/>
          <w:sz w:val="28"/>
          <w:szCs w:val="28"/>
        </w:rPr>
      </w:pPr>
      <w:r>
        <w:rPr>
          <w:b/>
          <w:sz w:val="28"/>
          <w:szCs w:val="28"/>
        </w:rPr>
        <w:t>=================================</w:t>
      </w:r>
      <w:r w:rsidR="0070015A">
        <w:rPr>
          <w:b/>
          <w:sz w:val="28"/>
          <w:szCs w:val="28"/>
        </w:rPr>
        <w:t>==========================</w:t>
      </w:r>
    </w:p>
    <w:p w:rsidR="000C5A3C" w:rsidRDefault="000C5A3C" w:rsidP="003F3017">
      <w:pPr>
        <w:ind w:right="849"/>
        <w:jc w:val="both"/>
        <w:rPr>
          <w:b/>
          <w:sz w:val="24"/>
          <w:szCs w:val="24"/>
        </w:rPr>
      </w:pPr>
    </w:p>
    <w:p w:rsidR="000C5A3C" w:rsidRDefault="0004741A" w:rsidP="003F3017">
      <w:pPr>
        <w:ind w:right="849"/>
        <w:jc w:val="both"/>
        <w:rPr>
          <w:b/>
          <w:sz w:val="24"/>
          <w:szCs w:val="24"/>
        </w:rPr>
      </w:pPr>
      <w:r>
        <w:rPr>
          <w:b/>
          <w:sz w:val="24"/>
          <w:szCs w:val="24"/>
        </w:rPr>
        <w:t>Un año más con</w:t>
      </w:r>
      <w:r w:rsidR="000C5A3C">
        <w:rPr>
          <w:b/>
          <w:sz w:val="24"/>
          <w:szCs w:val="24"/>
        </w:rPr>
        <w:t xml:space="preserve"> motivo del día de la mujer se aprueba por unanimidad, la siguiente declaración:</w:t>
      </w:r>
    </w:p>
    <w:p w:rsidR="008D68F2" w:rsidRPr="008D68F2" w:rsidRDefault="008D68F2" w:rsidP="003F3017">
      <w:pPr>
        <w:spacing w:after="0" w:line="416" w:lineRule="exact"/>
        <w:ind w:right="849"/>
        <w:jc w:val="center"/>
        <w:textAlignment w:val="baseline"/>
        <w:rPr>
          <w:rFonts w:ascii="Arial" w:eastAsia="Arial" w:hAnsi="Arial"/>
          <w:b/>
          <w:color w:val="000000"/>
        </w:rPr>
      </w:pPr>
      <w:r w:rsidRPr="008D68F2">
        <w:rPr>
          <w:rFonts w:ascii="Arial" w:eastAsia="Arial" w:hAnsi="Arial"/>
          <w:b/>
          <w:color w:val="000000"/>
        </w:rPr>
        <w:t xml:space="preserve">DECLARACIÓN INSTITUCIONAL </w:t>
      </w:r>
      <w:r w:rsidRPr="008D68F2">
        <w:rPr>
          <w:rFonts w:ascii="Arial" w:eastAsia="Arial" w:hAnsi="Arial"/>
          <w:b/>
          <w:color w:val="000000"/>
        </w:rPr>
        <w:br/>
        <w:t>Somos diversas, ahora libres</w:t>
      </w:r>
    </w:p>
    <w:p w:rsidR="008D68F2" w:rsidRPr="008D68F2" w:rsidRDefault="008D68F2" w:rsidP="003F3017">
      <w:pPr>
        <w:spacing w:before="314" w:after="0" w:line="268" w:lineRule="exact"/>
        <w:ind w:right="849"/>
        <w:jc w:val="both"/>
        <w:textAlignment w:val="baseline"/>
        <w:rPr>
          <w:color w:val="000000"/>
        </w:rPr>
      </w:pPr>
      <w:r w:rsidRPr="008D68F2">
        <w:rPr>
          <w:color w:val="000000"/>
        </w:rPr>
        <w:t>Este 8 de marzo, Día Internacional de las Mujeres, queremos reivindicar la diversidad y la visibilidad de todas las mujeres. La libertad de las mujeres está continuamente condicionada por unos estereotipos de género basados en modelos femeninos de belleza, que marcan unas normas estéticas que no se corresponden con la diversidad de los cuerpos y de las mujeres, y que en muchas ocasiones resultan irreales y utópicos.</w:t>
      </w:r>
    </w:p>
    <w:p w:rsidR="008D68F2" w:rsidRPr="008D68F2" w:rsidRDefault="008D68F2" w:rsidP="003F3017">
      <w:pPr>
        <w:spacing w:before="273" w:after="0" w:line="268" w:lineRule="exact"/>
        <w:ind w:right="849"/>
        <w:jc w:val="both"/>
        <w:textAlignment w:val="baseline"/>
        <w:rPr>
          <w:color w:val="000000"/>
        </w:rPr>
      </w:pPr>
      <w:r w:rsidRPr="008D68F2">
        <w:rPr>
          <w:color w:val="000000"/>
        </w:rPr>
        <w:t>La presión estética hacia las mujeres es ejemplo de la alianza entre el sistema patriarcal y el capitalismo. Por un lado, se insta a las mujeres a estar siempre pendientes de lograr un cuerpo ideal generando una insatisfacción permanente con una misma. Por otro lado, se promueve el consumo de millones de productos para conseguir estas metas, lo que genera un gran negocio en torno a los cuerpos de las mujeres.</w:t>
      </w:r>
    </w:p>
    <w:p w:rsidR="008D68F2" w:rsidRPr="008D68F2" w:rsidRDefault="008D68F2" w:rsidP="003F3017">
      <w:pPr>
        <w:spacing w:before="272" w:after="0" w:line="268" w:lineRule="exact"/>
        <w:ind w:right="849"/>
        <w:jc w:val="both"/>
        <w:textAlignment w:val="baseline"/>
        <w:rPr>
          <w:color w:val="000000"/>
        </w:rPr>
      </w:pPr>
      <w:r w:rsidRPr="008D68F2">
        <w:rPr>
          <w:color w:val="000000"/>
        </w:rPr>
        <w:t xml:space="preserve">Estos modelos que definen un cuerpo femenino determinado basado en la delgadez, la perfección y la eterna juventud invisibilizan a aquellas mujeres que no cumplen este modelo hegemónico de belleza: mujeres mayores, racializadas, gordas, demasiado flacas, con discapacidad, mujeres sin depilar, </w:t>
      </w:r>
      <w:r w:rsidRPr="008D68F2">
        <w:rPr>
          <w:color w:val="000000"/>
          <w:sz w:val="24"/>
        </w:rPr>
        <w:t>mujeres calvas...</w:t>
      </w:r>
    </w:p>
    <w:p w:rsidR="008D68F2" w:rsidRPr="008D68F2" w:rsidRDefault="008D68F2" w:rsidP="003F3017">
      <w:pPr>
        <w:spacing w:before="180" w:after="0" w:line="268" w:lineRule="exact"/>
        <w:ind w:right="849"/>
        <w:jc w:val="both"/>
        <w:textAlignment w:val="baseline"/>
        <w:rPr>
          <w:color w:val="000000"/>
        </w:rPr>
      </w:pPr>
      <w:r w:rsidRPr="008D68F2">
        <w:rPr>
          <w:color w:val="000000"/>
        </w:rPr>
        <w:t>Las redes sociales, la publicidad y la industria del entretenimiento lanzan constantemente mensajes en este sentido. Sólo se visibiliza a aquellas mujeres que cumplen con el modelo normativo de feminidad y junto a éste se promocionan miles de productos de belleza para lograr ser como ellas.</w:t>
      </w:r>
    </w:p>
    <w:p w:rsidR="008D68F2" w:rsidRPr="008D68F2" w:rsidRDefault="008D68F2" w:rsidP="003F3017">
      <w:pPr>
        <w:spacing w:before="186" w:after="0" w:line="268" w:lineRule="exact"/>
        <w:ind w:right="849"/>
        <w:jc w:val="both"/>
        <w:textAlignment w:val="baseline"/>
        <w:rPr>
          <w:color w:val="000000"/>
          <w:spacing w:val="-1"/>
        </w:rPr>
      </w:pPr>
      <w:r w:rsidRPr="008D68F2">
        <w:rPr>
          <w:color w:val="000000"/>
          <w:spacing w:val="-1"/>
        </w:rPr>
        <w:t>Los estereotipos de género relacionados con el cuerpo refuerzan la discriminación en diferentes ámbitos sociales e interfieren en las relaciones, llegando a afectar al autoconcepto, la salud y la autoestima, en definitiva, a las vidas de muchas mujeres y niñas. Es una manera de someter a las mujeres a ideales del cuerpo inalcanzables, de manera que las vidas de las mujeres sean una constante lucha persiguiendo ese ideal, una constante lucha contra sus propios cuerpos, contra el paso del tiempo y, contra sí mismas. El éxito social, sexo-afectivo, laboral, etc., está estrechamente relacionado con cumplir los cánones de belleza. Esta presión estética está además vinculada a problemas de salud mental y física tan importantes como los trastornos de la conducta alimentaria, que afecta especialmente a las jóvenes. Actitudes como la gordofobia tiene otras consecuencias sociales y de salud muy importantes para aquellas mujeres a las que se les etiqueta de poco saludables, sin atender a la diversidad de cuerpos.</w:t>
      </w:r>
    </w:p>
    <w:p w:rsidR="008D68F2" w:rsidRPr="008D68F2" w:rsidRDefault="008D68F2" w:rsidP="003F3017">
      <w:pPr>
        <w:spacing w:before="183" w:after="0" w:line="268" w:lineRule="exact"/>
        <w:ind w:right="849"/>
        <w:jc w:val="both"/>
        <w:textAlignment w:val="baseline"/>
        <w:rPr>
          <w:color w:val="000000"/>
        </w:rPr>
      </w:pPr>
      <w:r w:rsidRPr="008D68F2">
        <w:rPr>
          <w:color w:val="000000"/>
        </w:rPr>
        <w:t>Por eso este 8 de marzo, queremos poner el foco en la violencia estética que se ejerce contra las mujeres y sus consecuencias. El modelo hegemónico de belleza que se impone es inalcanzable, y desvaloriza a la mayoría de cuerpos y de mujeres. Queremos subrayar la importancia de transformar este modelo único de belleza, para mostrar otros tipos de belleza, cuerpos diversos, diferentes realidades, diferentes mujeres. Porque la libertad de las mujeres está en sus derechos, no en su imagen.</w:t>
      </w:r>
    </w:p>
    <w:p w:rsidR="008D68F2" w:rsidRPr="008D68F2" w:rsidRDefault="008D68F2" w:rsidP="003F3017">
      <w:pPr>
        <w:spacing w:before="311" w:after="0" w:line="226" w:lineRule="exact"/>
        <w:ind w:right="849"/>
        <w:textAlignment w:val="baseline"/>
        <w:rPr>
          <w:color w:val="000000"/>
        </w:rPr>
      </w:pPr>
      <w:r w:rsidRPr="008D68F2">
        <w:rPr>
          <w:color w:val="000000"/>
        </w:rPr>
        <w:t>Es por ello que este 8 de marzo, las entidades locales, NOS COMPROMETEMOS A:</w:t>
      </w:r>
    </w:p>
    <w:p w:rsidR="008D68F2" w:rsidRPr="008D68F2" w:rsidRDefault="008D68F2" w:rsidP="003F3017">
      <w:pPr>
        <w:numPr>
          <w:ilvl w:val="0"/>
          <w:numId w:val="7"/>
        </w:numPr>
        <w:tabs>
          <w:tab w:val="left" w:pos="720"/>
        </w:tabs>
        <w:spacing w:before="271" w:after="0" w:line="268" w:lineRule="exact"/>
        <w:ind w:right="849"/>
        <w:jc w:val="both"/>
        <w:textAlignment w:val="baseline"/>
        <w:rPr>
          <w:color w:val="000000"/>
        </w:rPr>
      </w:pPr>
      <w:r w:rsidRPr="008D68F2">
        <w:rPr>
          <w:color w:val="000000"/>
        </w:rPr>
        <w:t>Promover políticas públicas en el ámbito local que fomenten la salud física, emocional y relacional de las mujeres.</w:t>
      </w:r>
    </w:p>
    <w:p w:rsidR="008D68F2" w:rsidRPr="008D68F2" w:rsidRDefault="008D68F2" w:rsidP="003F3017">
      <w:pPr>
        <w:numPr>
          <w:ilvl w:val="0"/>
          <w:numId w:val="7"/>
        </w:numPr>
        <w:tabs>
          <w:tab w:val="left" w:pos="720"/>
        </w:tabs>
        <w:spacing w:before="1" w:after="0" w:line="268" w:lineRule="exact"/>
        <w:ind w:right="849"/>
        <w:jc w:val="both"/>
        <w:textAlignment w:val="baseline"/>
        <w:rPr>
          <w:color w:val="000000"/>
        </w:rPr>
      </w:pPr>
      <w:r w:rsidRPr="008D68F2">
        <w:rPr>
          <w:color w:val="000000"/>
        </w:rPr>
        <w:t>Sensibilizar sobre los estereotipos de género y generar reflexiones críticas hacia el modelo hegemónico de belleza.</w:t>
      </w:r>
    </w:p>
    <w:p w:rsidR="008D68F2" w:rsidRPr="008D68F2" w:rsidRDefault="008D68F2" w:rsidP="003F3017">
      <w:pPr>
        <w:numPr>
          <w:ilvl w:val="0"/>
          <w:numId w:val="7"/>
        </w:numPr>
        <w:tabs>
          <w:tab w:val="left" w:pos="720"/>
        </w:tabs>
        <w:spacing w:before="316" w:after="0" w:line="222" w:lineRule="exact"/>
        <w:ind w:right="849"/>
        <w:jc w:val="both"/>
        <w:textAlignment w:val="baseline"/>
        <w:rPr>
          <w:color w:val="000000"/>
        </w:rPr>
      </w:pPr>
      <w:r w:rsidRPr="008D68F2">
        <w:rPr>
          <w:color w:val="000000"/>
        </w:rPr>
        <w:t>Visibilizar y dar valor a la diversidad de las mujeres.</w:t>
      </w:r>
    </w:p>
    <w:p w:rsidR="008D68F2" w:rsidRPr="008D68F2" w:rsidRDefault="008D68F2" w:rsidP="003F3017">
      <w:pPr>
        <w:numPr>
          <w:ilvl w:val="0"/>
          <w:numId w:val="7"/>
        </w:numPr>
        <w:tabs>
          <w:tab w:val="left" w:pos="720"/>
        </w:tabs>
        <w:spacing w:before="47" w:after="0" w:line="222" w:lineRule="exact"/>
        <w:ind w:right="849"/>
        <w:jc w:val="both"/>
        <w:textAlignment w:val="baseline"/>
        <w:rPr>
          <w:color w:val="000000"/>
        </w:rPr>
      </w:pPr>
      <w:r w:rsidRPr="008D68F2">
        <w:rPr>
          <w:color w:val="000000"/>
        </w:rPr>
        <w:t>Reconocer las aportaciones y el trabajo del movimiento feminista en este ámbito.</w:t>
      </w:r>
    </w:p>
    <w:p w:rsidR="008D68F2" w:rsidRPr="008D68F2" w:rsidRDefault="008D68F2" w:rsidP="003F3017">
      <w:pPr>
        <w:spacing w:after="0" w:line="240" w:lineRule="auto"/>
        <w:ind w:right="849"/>
        <w:rPr>
          <w:rFonts w:ascii="Times New Roman" w:eastAsia="PMingLiU" w:hAnsi="Times New Roman"/>
        </w:rPr>
        <w:sectPr w:rsidR="008D68F2" w:rsidRPr="008D68F2">
          <w:footerReference w:type="default" r:id="rId7"/>
          <w:pgSz w:w="11909" w:h="16838"/>
          <w:pgMar w:top="1420" w:right="1125" w:bottom="902" w:left="1704" w:header="720" w:footer="720" w:gutter="0"/>
          <w:cols w:space="720"/>
        </w:sectPr>
      </w:pPr>
    </w:p>
    <w:p w:rsidR="001A31F8" w:rsidRDefault="001A31F8" w:rsidP="003F3017">
      <w:pPr>
        <w:spacing w:after="0" w:line="418" w:lineRule="exact"/>
        <w:ind w:right="849"/>
        <w:textAlignment w:val="baseline"/>
        <w:rPr>
          <w:rFonts w:ascii="Arial" w:eastAsia="Arial" w:hAnsi="Arial"/>
          <w:b/>
          <w:color w:val="000000"/>
        </w:rPr>
      </w:pPr>
    </w:p>
    <w:p w:rsidR="001A31F8" w:rsidRDefault="001A31F8" w:rsidP="003F3017">
      <w:pPr>
        <w:spacing w:after="0" w:line="418" w:lineRule="exact"/>
        <w:ind w:right="849"/>
        <w:textAlignment w:val="baseline"/>
        <w:rPr>
          <w:rFonts w:ascii="Arial" w:eastAsia="Arial" w:hAnsi="Arial"/>
          <w:b/>
          <w:color w:val="000000"/>
        </w:rPr>
      </w:pPr>
    </w:p>
    <w:p w:rsidR="001A31F8" w:rsidRDefault="001A31F8" w:rsidP="003F3017">
      <w:pPr>
        <w:spacing w:after="0" w:line="418" w:lineRule="exact"/>
        <w:ind w:right="849"/>
        <w:textAlignment w:val="baseline"/>
        <w:rPr>
          <w:rFonts w:ascii="Arial" w:eastAsia="Arial" w:hAnsi="Arial"/>
          <w:b/>
          <w:color w:val="000000"/>
        </w:rPr>
      </w:pPr>
    </w:p>
    <w:p w:rsidR="008D68F2" w:rsidRPr="008D68F2" w:rsidRDefault="000C5A3C" w:rsidP="003F3017">
      <w:pPr>
        <w:spacing w:after="0" w:line="418" w:lineRule="exact"/>
        <w:ind w:right="849"/>
        <w:textAlignment w:val="baseline"/>
        <w:rPr>
          <w:rFonts w:ascii="Arial" w:eastAsia="Arial" w:hAnsi="Arial"/>
          <w:b/>
          <w:color w:val="000000"/>
        </w:rPr>
      </w:pPr>
      <w:bookmarkStart w:id="0" w:name="_GoBack"/>
      <w:bookmarkEnd w:id="0"/>
      <w:r>
        <w:rPr>
          <w:rFonts w:ascii="Arial" w:eastAsia="Arial" w:hAnsi="Arial"/>
          <w:b/>
          <w:color w:val="000000"/>
        </w:rPr>
        <w:t>A</w:t>
      </w:r>
      <w:r w:rsidR="008D68F2" w:rsidRPr="008D68F2">
        <w:rPr>
          <w:rFonts w:ascii="Arial" w:eastAsia="Arial" w:hAnsi="Arial"/>
          <w:b/>
          <w:color w:val="000000"/>
        </w:rPr>
        <w:t xml:space="preserve">DIERAZPEN INSTITUZIONALA </w:t>
      </w:r>
      <w:r w:rsidR="008D68F2" w:rsidRPr="008D68F2">
        <w:rPr>
          <w:rFonts w:ascii="Arial" w:eastAsia="Arial" w:hAnsi="Arial"/>
          <w:b/>
          <w:color w:val="000000"/>
        </w:rPr>
        <w:br/>
        <w:t>Anitzak gara, orain askeak</w:t>
      </w:r>
    </w:p>
    <w:p w:rsidR="008D68F2" w:rsidRPr="008D68F2" w:rsidRDefault="008D68F2" w:rsidP="003F3017">
      <w:pPr>
        <w:spacing w:before="304" w:after="0" w:line="269" w:lineRule="exact"/>
        <w:ind w:right="849"/>
        <w:jc w:val="both"/>
        <w:textAlignment w:val="baseline"/>
        <w:rPr>
          <w:color w:val="000000"/>
          <w:spacing w:val="-3"/>
        </w:rPr>
      </w:pPr>
      <w:r w:rsidRPr="008D68F2">
        <w:rPr>
          <w:color w:val="000000"/>
          <w:spacing w:val="-3"/>
        </w:rPr>
        <w:t>Martxoaren 8an, Emakumeen Nazioarteko Egunean, emakume guztion aniztasuna eta ikusgaitasuna aldarrikatu nahi ditugu. Emakumeen askatasuna etengabe baldintzatzen dute edertasun eredu femeninoetan oinarritutako genero estereotipoek, gorputzen eta emakumeen aniztasunarekin bat ez datozen arau estetiko batzuk ezartzen baitituzte, askotan irrealak eta utopikoak direnak.</w:t>
      </w:r>
    </w:p>
    <w:p w:rsidR="008D68F2" w:rsidRPr="008D68F2" w:rsidRDefault="008D68F2" w:rsidP="003F3017">
      <w:pPr>
        <w:spacing w:before="268" w:after="0" w:line="269" w:lineRule="exact"/>
        <w:ind w:right="849"/>
        <w:jc w:val="both"/>
        <w:textAlignment w:val="baseline"/>
        <w:rPr>
          <w:color w:val="000000"/>
          <w:spacing w:val="-4"/>
        </w:rPr>
      </w:pPr>
      <w:r w:rsidRPr="008D68F2">
        <w:rPr>
          <w:color w:val="000000"/>
          <w:spacing w:val="-4"/>
        </w:rPr>
        <w:t>Emakumeenganako presio estetikoa sistema patriarkalaren eta kapitalismoaren arteko aliantzaren adibide da. Alde batetik, emakumeei beti gorputz perfektua lortzeko zain egoteko eskatzen zaie, beren buruekin etengabeko asegabetasuna sortuz. Bestalde, helburu horiek lortzeko milioika produktu kontsumitzea sustatzen da eta horrek negozio handi bat sortzen du emakumeen gorputzen inguruan.</w:t>
      </w:r>
    </w:p>
    <w:p w:rsidR="008D68F2" w:rsidRPr="008D68F2" w:rsidRDefault="008D68F2" w:rsidP="003F3017">
      <w:pPr>
        <w:spacing w:before="268" w:after="0" w:line="269" w:lineRule="exact"/>
        <w:ind w:right="849"/>
        <w:jc w:val="both"/>
        <w:textAlignment w:val="baseline"/>
        <w:rPr>
          <w:color w:val="000000"/>
        </w:rPr>
      </w:pPr>
      <w:r w:rsidRPr="008D68F2">
        <w:rPr>
          <w:color w:val="000000"/>
        </w:rPr>
        <w:t>Argaltasunean, perfekzioan eta betiko gaztetasunean oinarritutako gorputz femenino zehatz bat definitzen duten eredu horiek edertasun eredu hegemonikoa betetzen ez duten emakumeak ikusezin bihurtzen dituzte: adineko emakumeak, arrazalizatuak, lodiak, argalegiak, desgaitasuna dutenak, depilatzen ez direnak, burusoilak...</w:t>
      </w:r>
    </w:p>
    <w:p w:rsidR="008D68F2" w:rsidRPr="008D68F2" w:rsidRDefault="008D68F2" w:rsidP="003F3017">
      <w:pPr>
        <w:spacing w:before="177" w:after="0" w:line="269" w:lineRule="exact"/>
        <w:ind w:right="849"/>
        <w:jc w:val="both"/>
        <w:textAlignment w:val="baseline"/>
        <w:rPr>
          <w:color w:val="000000"/>
          <w:spacing w:val="-4"/>
        </w:rPr>
      </w:pPr>
      <w:r w:rsidRPr="008D68F2">
        <w:rPr>
          <w:color w:val="000000"/>
          <w:spacing w:val="-4"/>
        </w:rPr>
        <w:t>Sare sozialek, publizitateak eta entretenimenduaren industriak mota horretako mezuak zabaltzen dituzte behin eta berriz. Feminitate eredu normatiboa betetzen duten emakumeak bakarrik ikusarazten dira, eta horrekin batera haiek bezalakoak izatea lortzeko milaka produktu sustatzen dira.</w:t>
      </w:r>
    </w:p>
    <w:p w:rsidR="008D68F2" w:rsidRPr="008D68F2" w:rsidRDefault="008D68F2" w:rsidP="003F3017">
      <w:pPr>
        <w:spacing w:before="176" w:after="0" w:line="269" w:lineRule="exact"/>
        <w:ind w:right="849"/>
        <w:jc w:val="both"/>
        <w:textAlignment w:val="baseline"/>
        <w:rPr>
          <w:color w:val="000000"/>
          <w:spacing w:val="-4"/>
        </w:rPr>
      </w:pPr>
      <w:r w:rsidRPr="008D68F2">
        <w:rPr>
          <w:color w:val="000000"/>
          <w:spacing w:val="-4"/>
        </w:rPr>
        <w:t>Gorputzarekin lotutako genero-estereotipoek bazterkeria indartzen dute hainbat esparru sozialetan eta harremanak oztopatzen dituzte, autokontzeptua, osasuna eta autoestima kaltetuz, hau da, emakume eta neska askoren bizitzak kaltetuz. Emakumeak eskuraezina den gorputz baten idealen menpe jartzeko modu bat da, emakumeen bizitza ideal hori lortzeko borroka etengabe bat izan dadin, beren gorputzen, denboraren joanaren eta noberaren aurkako etengabeko borroka bat. Arrakasta sozialak, sexu-afektiboak, lanekoak etab. lotura estua du edertasun kanonak betetzearekin. Presio estetiko hori, halaber, osasun mental eta fisikoko arazo garrantzitsuekin lotuta dago, hala nola elikadura-jokabidearen nahasmenduekin, eta horiek gazteei eragiten diete bereziki. Lodifobia bezalako jokaerek ondorio sozial eta osasun-ondorio oso nabarmenak dituzte gorputzen aniztasuna kontuan hartu gabe haien gorputzak ez direla osasungarriak esaten zaien emakumeengan.</w:t>
      </w:r>
    </w:p>
    <w:p w:rsidR="008D68F2" w:rsidRPr="008D68F2" w:rsidRDefault="008D68F2" w:rsidP="003F3017">
      <w:pPr>
        <w:spacing w:before="174" w:after="0" w:line="269" w:lineRule="exact"/>
        <w:ind w:right="849"/>
        <w:jc w:val="both"/>
        <w:textAlignment w:val="baseline"/>
        <w:rPr>
          <w:color w:val="000000"/>
        </w:rPr>
      </w:pPr>
      <w:r w:rsidRPr="008D68F2">
        <w:rPr>
          <w:color w:val="000000"/>
        </w:rPr>
        <w:t>Horregatik martxoaren 8an emakumeen aurkako indarkeria estetikoan eta haren ondorioetan jarri nahi dugu fokua. Inposatzen den edertasun eredu hegemonikoa eskuraezina da eta gorputz eta emakume gehienei balioa kentzen die. Edertasun eredu bakar hori eraldatzearen garrantzia azpimarratu nahi dugu, beste edertasun mota batzuk, askotariko gorputzak, errealitate ezberdinak eta emakume ezberdinak daudela erakusteko. Emakumeen askatasuna beren eskubideetan baitago eta ez haien irudian.</w:t>
      </w:r>
    </w:p>
    <w:p w:rsidR="008D68F2" w:rsidRPr="008D68F2" w:rsidRDefault="008D68F2" w:rsidP="003F3017">
      <w:pPr>
        <w:spacing w:before="268" w:after="0" w:line="269" w:lineRule="exact"/>
        <w:ind w:right="849"/>
        <w:textAlignment w:val="baseline"/>
        <w:rPr>
          <w:color w:val="000000"/>
        </w:rPr>
      </w:pPr>
      <w:r w:rsidRPr="008D68F2">
        <w:rPr>
          <w:color w:val="000000"/>
        </w:rPr>
        <w:t>Horregatik guztiagatik, martxoaren 8an, toki-erakundeek, HONAKO KONPROMISO HAUEK HARTZEN DITUGU:</w:t>
      </w:r>
    </w:p>
    <w:p w:rsidR="008D68F2" w:rsidRPr="008D68F2" w:rsidRDefault="008D68F2" w:rsidP="003F3017">
      <w:pPr>
        <w:numPr>
          <w:ilvl w:val="0"/>
          <w:numId w:val="7"/>
        </w:numPr>
        <w:tabs>
          <w:tab w:val="left" w:pos="720"/>
        </w:tabs>
        <w:spacing w:before="271" w:after="0" w:line="269" w:lineRule="exact"/>
        <w:ind w:right="849"/>
        <w:jc w:val="both"/>
        <w:textAlignment w:val="baseline"/>
        <w:rPr>
          <w:color w:val="000000"/>
        </w:rPr>
      </w:pPr>
      <w:r w:rsidRPr="008D68F2">
        <w:rPr>
          <w:color w:val="000000"/>
        </w:rPr>
        <w:t>Tokiko esparruan emakumeen osasun fisikoa eta emozionala eta harreman-osasuna sustatzen duten politika publikoak bultzatzea.</w:t>
      </w:r>
    </w:p>
    <w:p w:rsidR="008D68F2" w:rsidRPr="008D68F2" w:rsidRDefault="008D68F2" w:rsidP="003F3017">
      <w:pPr>
        <w:numPr>
          <w:ilvl w:val="0"/>
          <w:numId w:val="7"/>
        </w:numPr>
        <w:tabs>
          <w:tab w:val="left" w:pos="720"/>
        </w:tabs>
        <w:spacing w:after="0" w:line="268" w:lineRule="exact"/>
        <w:ind w:right="849"/>
        <w:jc w:val="both"/>
        <w:textAlignment w:val="baseline"/>
        <w:rPr>
          <w:color w:val="000000"/>
        </w:rPr>
      </w:pPr>
      <w:r w:rsidRPr="008D68F2">
        <w:rPr>
          <w:color w:val="000000"/>
        </w:rPr>
        <w:t>Genero-estereotipoen inguruan sentsibilizatzea eta edertasun eredu hegemonikoarekiko gogoeta kritikoak sortzea.</w:t>
      </w:r>
    </w:p>
    <w:p w:rsidR="008D68F2" w:rsidRPr="008D68F2" w:rsidRDefault="008D68F2" w:rsidP="003F3017">
      <w:pPr>
        <w:numPr>
          <w:ilvl w:val="0"/>
          <w:numId w:val="7"/>
        </w:numPr>
        <w:tabs>
          <w:tab w:val="left" w:pos="720"/>
        </w:tabs>
        <w:spacing w:before="316" w:after="0" w:line="220" w:lineRule="exact"/>
        <w:ind w:right="849"/>
        <w:jc w:val="both"/>
        <w:textAlignment w:val="baseline"/>
        <w:rPr>
          <w:color w:val="000000"/>
          <w:spacing w:val="-2"/>
        </w:rPr>
      </w:pPr>
      <w:r w:rsidRPr="008D68F2">
        <w:rPr>
          <w:color w:val="000000"/>
          <w:spacing w:val="-2"/>
        </w:rPr>
        <w:t>Emakumeen dibertsitatea ikusaraztea eta balioestea.</w:t>
      </w:r>
    </w:p>
    <w:p w:rsidR="008D68F2" w:rsidRPr="008D68F2" w:rsidRDefault="008D68F2" w:rsidP="003F3017">
      <w:pPr>
        <w:numPr>
          <w:ilvl w:val="0"/>
          <w:numId w:val="7"/>
        </w:numPr>
        <w:tabs>
          <w:tab w:val="left" w:pos="720"/>
        </w:tabs>
        <w:spacing w:before="49" w:after="0" w:line="222" w:lineRule="exact"/>
        <w:ind w:right="849"/>
        <w:jc w:val="both"/>
        <w:textAlignment w:val="baseline"/>
        <w:rPr>
          <w:color w:val="000000"/>
          <w:spacing w:val="-2"/>
        </w:rPr>
      </w:pPr>
      <w:r w:rsidRPr="008D68F2">
        <w:rPr>
          <w:color w:val="000000"/>
          <w:spacing w:val="-2"/>
        </w:rPr>
        <w:t>Aitortzea mugimendu feministak arlo honetan egindako ekarpenak eta lana.</w:t>
      </w:r>
    </w:p>
    <w:p w:rsidR="008D68F2" w:rsidRDefault="008D68F2" w:rsidP="003F3017">
      <w:pPr>
        <w:ind w:right="849"/>
        <w:jc w:val="both"/>
        <w:rPr>
          <w:b/>
          <w:sz w:val="24"/>
          <w:szCs w:val="24"/>
        </w:rPr>
      </w:pPr>
    </w:p>
    <w:p w:rsidR="008D68F2" w:rsidRDefault="0004741A" w:rsidP="003F3017">
      <w:pPr>
        <w:ind w:right="849"/>
        <w:jc w:val="both"/>
        <w:rPr>
          <w:b/>
          <w:sz w:val="28"/>
          <w:szCs w:val="28"/>
        </w:rPr>
      </w:pPr>
      <w:r w:rsidRPr="0004741A">
        <w:rPr>
          <w:b/>
          <w:sz w:val="28"/>
          <w:szCs w:val="28"/>
        </w:rPr>
        <w:t>7º.- Resoluciones de Alcaldía (</w:t>
      </w:r>
      <w:r w:rsidR="008D68F2" w:rsidRPr="0004741A">
        <w:rPr>
          <w:b/>
          <w:sz w:val="28"/>
          <w:szCs w:val="28"/>
        </w:rPr>
        <w:t>93-106 del año 2022 y 1-26 del año 2023)</w:t>
      </w:r>
    </w:p>
    <w:p w:rsidR="0004741A" w:rsidRPr="0004741A" w:rsidRDefault="0004741A" w:rsidP="003F3017">
      <w:pPr>
        <w:ind w:right="849"/>
        <w:jc w:val="both"/>
        <w:rPr>
          <w:b/>
          <w:sz w:val="28"/>
          <w:szCs w:val="28"/>
        </w:rPr>
      </w:pPr>
      <w:r>
        <w:rPr>
          <w:b/>
          <w:sz w:val="28"/>
          <w:szCs w:val="28"/>
        </w:rPr>
        <w:t>============================================================</w:t>
      </w:r>
    </w:p>
    <w:p w:rsidR="008D68F2" w:rsidRPr="008D68F2" w:rsidRDefault="008D68F2" w:rsidP="003F3017">
      <w:pPr>
        <w:ind w:right="849"/>
        <w:jc w:val="both"/>
        <w:rPr>
          <w:sz w:val="24"/>
          <w:szCs w:val="24"/>
        </w:rPr>
      </w:pPr>
      <w:r>
        <w:rPr>
          <w:sz w:val="24"/>
          <w:szCs w:val="24"/>
        </w:rPr>
        <w:t>Se adjuntan al dossier las resoluciones de Alcaldía arriba reseñadas.</w:t>
      </w:r>
    </w:p>
    <w:p w:rsidR="008D68F2" w:rsidRDefault="008D68F2" w:rsidP="003F3017">
      <w:pPr>
        <w:ind w:right="849"/>
        <w:jc w:val="both"/>
        <w:rPr>
          <w:rFonts w:eastAsia="Times New Roman"/>
          <w:b/>
          <w:kern w:val="3"/>
          <w:sz w:val="24"/>
          <w:szCs w:val="24"/>
          <w:lang w:eastAsia="es-ES"/>
        </w:rPr>
      </w:pPr>
      <w:r>
        <w:rPr>
          <w:b/>
          <w:sz w:val="24"/>
          <w:szCs w:val="24"/>
        </w:rPr>
        <w:t>8º.- Ruegos y Preguntas</w:t>
      </w:r>
    </w:p>
    <w:p w:rsidR="008D68F2" w:rsidRPr="008D68F2" w:rsidRDefault="008D68F2" w:rsidP="003F3017">
      <w:pPr>
        <w:ind w:right="849"/>
        <w:jc w:val="both"/>
        <w:rPr>
          <w:sz w:val="24"/>
          <w:szCs w:val="24"/>
        </w:rPr>
      </w:pPr>
      <w:r>
        <w:rPr>
          <w:rFonts w:eastAsia="Times New Roman"/>
          <w:kern w:val="3"/>
          <w:sz w:val="24"/>
          <w:szCs w:val="24"/>
          <w:lang w:eastAsia="es-ES"/>
        </w:rPr>
        <w:t>No hay ruego</w:t>
      </w:r>
      <w:r w:rsidR="0004741A">
        <w:rPr>
          <w:rFonts w:eastAsia="Times New Roman"/>
          <w:kern w:val="3"/>
          <w:sz w:val="24"/>
          <w:szCs w:val="24"/>
          <w:lang w:eastAsia="es-ES"/>
        </w:rPr>
        <w:t>s</w:t>
      </w:r>
      <w:r>
        <w:rPr>
          <w:rFonts w:eastAsia="Times New Roman"/>
          <w:kern w:val="3"/>
          <w:sz w:val="24"/>
          <w:szCs w:val="24"/>
          <w:lang w:eastAsia="es-ES"/>
        </w:rPr>
        <w:t xml:space="preserve"> y preguntas</w:t>
      </w:r>
      <w:r w:rsidR="0004741A">
        <w:rPr>
          <w:rFonts w:eastAsia="Times New Roman"/>
          <w:kern w:val="3"/>
          <w:sz w:val="24"/>
          <w:szCs w:val="24"/>
          <w:lang w:eastAsia="es-ES"/>
        </w:rPr>
        <w:t>.</w:t>
      </w:r>
    </w:p>
    <w:p w:rsidR="008D68F2" w:rsidRPr="00293550" w:rsidRDefault="008D68F2" w:rsidP="003F3017">
      <w:pPr>
        <w:suppressAutoHyphens/>
        <w:autoSpaceDN w:val="0"/>
        <w:spacing w:after="0" w:line="240" w:lineRule="auto"/>
        <w:ind w:right="849"/>
        <w:jc w:val="both"/>
        <w:textAlignment w:val="baseline"/>
        <w:rPr>
          <w:rFonts w:cs="Calibri"/>
          <w:color w:val="333333"/>
        </w:rPr>
      </w:pPr>
    </w:p>
    <w:p w:rsidR="008D68F2" w:rsidRPr="00293550" w:rsidRDefault="008D68F2" w:rsidP="003F3017">
      <w:pPr>
        <w:suppressAutoHyphens/>
        <w:autoSpaceDN w:val="0"/>
        <w:spacing w:after="0" w:line="240" w:lineRule="auto"/>
        <w:ind w:right="849"/>
        <w:jc w:val="both"/>
        <w:textAlignment w:val="baseline"/>
        <w:rPr>
          <w:rFonts w:eastAsia="Times New Roman" w:cs="Calibri"/>
          <w:kern w:val="3"/>
          <w:lang w:eastAsia="es-ES"/>
        </w:rPr>
      </w:pPr>
    </w:p>
    <w:p w:rsidR="0004074A" w:rsidRDefault="001A31F8" w:rsidP="003F3017">
      <w:pPr>
        <w:ind w:right="849"/>
      </w:pPr>
    </w:p>
    <w:sectPr w:rsidR="0004074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41A" w:rsidRDefault="0004741A" w:rsidP="0004741A">
      <w:pPr>
        <w:spacing w:after="0" w:line="240" w:lineRule="auto"/>
      </w:pPr>
      <w:r>
        <w:separator/>
      </w:r>
    </w:p>
  </w:endnote>
  <w:endnote w:type="continuationSeparator" w:id="0">
    <w:p w:rsidR="0004741A" w:rsidRDefault="0004741A" w:rsidP="00047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1A" w:rsidRDefault="0004741A">
    <w:pPr>
      <w:pStyle w:val="Piedepgina"/>
      <w:jc w:val="right"/>
    </w:pPr>
    <w:r>
      <w:fldChar w:fldCharType="begin"/>
    </w:r>
    <w:r>
      <w:instrText>PAGE   \* MERGEFORMAT</w:instrText>
    </w:r>
    <w:r>
      <w:fldChar w:fldCharType="separate"/>
    </w:r>
    <w:r w:rsidR="001A31F8">
      <w:rPr>
        <w:noProof/>
      </w:rPr>
      <w:t>1</w:t>
    </w:r>
    <w:r>
      <w:fldChar w:fldCharType="end"/>
    </w:r>
  </w:p>
  <w:p w:rsidR="0004741A" w:rsidRDefault="000474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41A" w:rsidRDefault="0004741A" w:rsidP="0004741A">
      <w:pPr>
        <w:spacing w:after="0" w:line="240" w:lineRule="auto"/>
      </w:pPr>
      <w:r>
        <w:separator/>
      </w:r>
    </w:p>
  </w:footnote>
  <w:footnote w:type="continuationSeparator" w:id="0">
    <w:p w:rsidR="0004741A" w:rsidRDefault="0004741A" w:rsidP="00047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0E97"/>
    <w:multiLevelType w:val="multilevel"/>
    <w:tmpl w:val="F4C0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A0499"/>
    <w:multiLevelType w:val="multilevel"/>
    <w:tmpl w:val="0194C7C6"/>
    <w:lvl w:ilvl="0">
      <w:start w:val="1"/>
      <w:numFmt w:val="bullet"/>
      <w:lvlText w:val="l"/>
      <w:lvlJc w:val="left"/>
      <w:pPr>
        <w:tabs>
          <w:tab w:val="left" w:pos="360"/>
        </w:tabs>
      </w:pPr>
      <w:rPr>
        <w:rFonts w:ascii="Wingdings" w:eastAsia="Wingdings" w:hAnsi="Wingdings"/>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443B52"/>
    <w:multiLevelType w:val="hybridMultilevel"/>
    <w:tmpl w:val="0A22255C"/>
    <w:lvl w:ilvl="0" w:tplc="93606402">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 w15:restartNumberingAfterBreak="0">
    <w:nsid w:val="32AE0D80"/>
    <w:multiLevelType w:val="hybridMultilevel"/>
    <w:tmpl w:val="0D3863F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D3B3669"/>
    <w:multiLevelType w:val="hybridMultilevel"/>
    <w:tmpl w:val="10FAB3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298025E"/>
    <w:multiLevelType w:val="hybridMultilevel"/>
    <w:tmpl w:val="E4B46F8E"/>
    <w:lvl w:ilvl="0" w:tplc="00F27FC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CFA2DAA"/>
    <w:multiLevelType w:val="hybridMultilevel"/>
    <w:tmpl w:val="2FE0F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8F2"/>
    <w:rsid w:val="0000442D"/>
    <w:rsid w:val="00024C9B"/>
    <w:rsid w:val="0004741A"/>
    <w:rsid w:val="000C1845"/>
    <w:rsid w:val="000C5A3C"/>
    <w:rsid w:val="001A31F8"/>
    <w:rsid w:val="003F3017"/>
    <w:rsid w:val="0070015A"/>
    <w:rsid w:val="008D68F2"/>
    <w:rsid w:val="00993D57"/>
    <w:rsid w:val="00A3517C"/>
    <w:rsid w:val="00C913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C5042"/>
  <w15:chartTrackingRefBased/>
  <w15:docId w15:val="{EF7D80FB-9766-4E7D-80EC-7C9925046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t-documentsp">
    <w:name w:val="content-documents_p"/>
    <w:basedOn w:val="Normal"/>
    <w:rsid w:val="008D68F2"/>
    <w:pPr>
      <w:widowControl w:val="0"/>
      <w:spacing w:after="0" w:line="240" w:lineRule="auto"/>
    </w:pPr>
    <w:rPr>
      <w:rFonts w:ascii="Times New Roman" w:eastAsia="Times New Roman" w:hAnsi="Times New Roman"/>
      <w:sz w:val="24"/>
      <w:szCs w:val="24"/>
      <w:lang w:eastAsia="es-ES"/>
    </w:rPr>
  </w:style>
  <w:style w:type="character" w:customStyle="1" w:styleId="content-pageresalte">
    <w:name w:val="content-page_resalte"/>
    <w:rsid w:val="008D68F2"/>
    <w:rPr>
      <w:b/>
      <w:bCs/>
      <w:color w:val="C83E47"/>
    </w:rPr>
  </w:style>
  <w:style w:type="character" w:styleId="Textoennegrita">
    <w:name w:val="Strong"/>
    <w:uiPriority w:val="22"/>
    <w:qFormat/>
    <w:rsid w:val="008D68F2"/>
    <w:rPr>
      <w:b/>
      <w:bCs/>
    </w:rPr>
  </w:style>
  <w:style w:type="paragraph" w:customStyle="1" w:styleId="Default">
    <w:name w:val="Default"/>
    <w:rsid w:val="008D68F2"/>
    <w:pPr>
      <w:autoSpaceDE w:val="0"/>
      <w:autoSpaceDN w:val="0"/>
      <w:adjustRightInd w:val="0"/>
    </w:pPr>
    <w:rPr>
      <w:rFonts w:ascii="Arial" w:hAnsi="Arial" w:cs="Arial"/>
      <w:color w:val="000000"/>
      <w:sz w:val="24"/>
      <w:szCs w:val="24"/>
    </w:rPr>
  </w:style>
  <w:style w:type="paragraph" w:customStyle="1" w:styleId="foral-f-parrafo-3lineas-t5-c">
    <w:name w:val="foral-f-parrafo-3lineas-t5-c"/>
    <w:basedOn w:val="Normal"/>
    <w:rsid w:val="008D68F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ral-f-parrafo-c">
    <w:name w:val="foral-f-parrafo-c"/>
    <w:basedOn w:val="Normal"/>
    <w:rsid w:val="008D68F2"/>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ral-f-titulo3-t6-c">
    <w:name w:val="foral-f-titulo3-t6-c"/>
    <w:basedOn w:val="Normal"/>
    <w:rsid w:val="008D68F2"/>
    <w:pPr>
      <w:spacing w:after="168" w:line="240" w:lineRule="auto"/>
    </w:pPr>
    <w:rPr>
      <w:rFonts w:ascii="Times New Roman" w:eastAsia="Times New Roman" w:hAnsi="Times New Roman"/>
      <w:b/>
      <w:bCs/>
      <w:i/>
      <w:iCs/>
      <w:caps/>
      <w:sz w:val="24"/>
      <w:szCs w:val="24"/>
      <w:lang w:eastAsia="es-ES"/>
    </w:rPr>
  </w:style>
  <w:style w:type="paragraph" w:customStyle="1" w:styleId="foral-f-titulo3-blanco-t12-c">
    <w:name w:val="foral-f-titulo3-blanco-t12-c"/>
    <w:basedOn w:val="Normal"/>
    <w:rsid w:val="008D68F2"/>
    <w:pPr>
      <w:spacing w:after="168" w:line="240" w:lineRule="auto"/>
    </w:pPr>
    <w:rPr>
      <w:rFonts w:ascii="Times New Roman" w:eastAsia="Times New Roman" w:hAnsi="Times New Roman"/>
      <w:b/>
      <w:bCs/>
      <w:i/>
      <w:iCs/>
      <w:caps/>
      <w:sz w:val="24"/>
      <w:szCs w:val="24"/>
      <w:lang w:eastAsia="es-ES"/>
    </w:rPr>
  </w:style>
  <w:style w:type="paragraph" w:customStyle="1" w:styleId="foral-f-titulo4-t8-c">
    <w:name w:val="foral-f-titulo4-t8-c"/>
    <w:basedOn w:val="Normal"/>
    <w:rsid w:val="008D68F2"/>
    <w:pPr>
      <w:spacing w:after="0" w:line="240" w:lineRule="auto"/>
    </w:pPr>
    <w:rPr>
      <w:rFonts w:ascii="Times New Roman" w:eastAsia="Times New Roman" w:hAnsi="Times New Roman"/>
      <w:b/>
      <w:bCs/>
      <w:i/>
      <w:iCs/>
      <w:sz w:val="23"/>
      <w:szCs w:val="23"/>
      <w:lang w:eastAsia="es-ES"/>
    </w:rPr>
  </w:style>
  <w:style w:type="paragraph" w:styleId="Encabezado">
    <w:name w:val="header"/>
    <w:basedOn w:val="Normal"/>
    <w:link w:val="EncabezadoCar"/>
    <w:uiPriority w:val="99"/>
    <w:unhideWhenUsed/>
    <w:rsid w:val="0004741A"/>
    <w:pPr>
      <w:tabs>
        <w:tab w:val="center" w:pos="4252"/>
        <w:tab w:val="right" w:pos="8504"/>
      </w:tabs>
    </w:pPr>
  </w:style>
  <w:style w:type="character" w:customStyle="1" w:styleId="EncabezadoCar">
    <w:name w:val="Encabezado Car"/>
    <w:link w:val="Encabezado"/>
    <w:uiPriority w:val="99"/>
    <w:rsid w:val="0004741A"/>
    <w:rPr>
      <w:sz w:val="22"/>
      <w:szCs w:val="22"/>
      <w:lang w:eastAsia="en-US"/>
    </w:rPr>
  </w:style>
  <w:style w:type="paragraph" w:styleId="Piedepgina">
    <w:name w:val="footer"/>
    <w:basedOn w:val="Normal"/>
    <w:link w:val="PiedepginaCar"/>
    <w:uiPriority w:val="99"/>
    <w:unhideWhenUsed/>
    <w:rsid w:val="0004741A"/>
    <w:pPr>
      <w:tabs>
        <w:tab w:val="center" w:pos="4252"/>
        <w:tab w:val="right" w:pos="8504"/>
      </w:tabs>
    </w:pPr>
  </w:style>
  <w:style w:type="character" w:customStyle="1" w:styleId="PiedepginaCar">
    <w:name w:val="Pie de página Car"/>
    <w:link w:val="Piedepgina"/>
    <w:uiPriority w:val="99"/>
    <w:rsid w:val="0004741A"/>
    <w:rPr>
      <w:sz w:val="22"/>
      <w:szCs w:val="22"/>
      <w:lang w:eastAsia="en-US"/>
    </w:rPr>
  </w:style>
  <w:style w:type="paragraph" w:styleId="Textodeglobo">
    <w:name w:val="Balloon Text"/>
    <w:basedOn w:val="Normal"/>
    <w:link w:val="TextodegloboCar"/>
    <w:uiPriority w:val="99"/>
    <w:semiHidden/>
    <w:unhideWhenUsed/>
    <w:rsid w:val="003F30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301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10</Pages>
  <Words>3082</Words>
  <Characters>16953</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Idazkaria</dc:creator>
  <cp:keywords/>
  <dc:description/>
  <cp:lastModifiedBy>Administraria</cp:lastModifiedBy>
  <cp:revision>5</cp:revision>
  <cp:lastPrinted>2023-03-15T08:40:00Z</cp:lastPrinted>
  <dcterms:created xsi:type="dcterms:W3CDTF">2023-03-10T11:53:00Z</dcterms:created>
  <dcterms:modified xsi:type="dcterms:W3CDTF">2023-03-15T08:43:00Z</dcterms:modified>
</cp:coreProperties>
</file>