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62" w:rsidRDefault="00A52262" w:rsidP="00A359FA">
      <w:pPr>
        <w:keepNext/>
        <w:tabs>
          <w:tab w:val="left" w:pos="750"/>
          <w:tab w:val="center" w:pos="4252"/>
        </w:tabs>
        <w:suppressAutoHyphens/>
        <w:autoSpaceDN w:val="0"/>
        <w:spacing w:after="0" w:line="240" w:lineRule="auto"/>
        <w:ind w:left="-284" w:right="-427"/>
        <w:jc w:val="center"/>
        <w:textAlignment w:val="baseline"/>
        <w:rPr>
          <w:rFonts w:eastAsia="Arial Unicode MS"/>
          <w:b/>
          <w:bCs/>
          <w:kern w:val="3"/>
          <w:sz w:val="24"/>
          <w:szCs w:val="24"/>
          <w:u w:val="single"/>
          <w:lang w:eastAsia="es-ES"/>
        </w:rPr>
      </w:pPr>
    </w:p>
    <w:p w:rsidR="00A52262" w:rsidRDefault="00A52262" w:rsidP="00A359FA">
      <w:pPr>
        <w:keepNext/>
        <w:tabs>
          <w:tab w:val="left" w:pos="750"/>
          <w:tab w:val="center" w:pos="4252"/>
        </w:tabs>
        <w:suppressAutoHyphens/>
        <w:autoSpaceDN w:val="0"/>
        <w:spacing w:after="0" w:line="240" w:lineRule="auto"/>
        <w:ind w:left="-284" w:right="-427"/>
        <w:jc w:val="center"/>
        <w:textAlignment w:val="baseline"/>
        <w:rPr>
          <w:rFonts w:eastAsia="Arial Unicode MS"/>
          <w:b/>
          <w:bCs/>
          <w:kern w:val="3"/>
          <w:sz w:val="24"/>
          <w:szCs w:val="24"/>
          <w:u w:val="single"/>
          <w:lang w:eastAsia="es-ES"/>
        </w:rPr>
      </w:pPr>
    </w:p>
    <w:p w:rsidR="00A52262" w:rsidRDefault="00A52262" w:rsidP="00A359FA">
      <w:pPr>
        <w:keepNext/>
        <w:tabs>
          <w:tab w:val="left" w:pos="750"/>
          <w:tab w:val="center" w:pos="4252"/>
        </w:tabs>
        <w:suppressAutoHyphens/>
        <w:autoSpaceDN w:val="0"/>
        <w:spacing w:after="0" w:line="240" w:lineRule="auto"/>
        <w:ind w:left="-284" w:right="-427"/>
        <w:jc w:val="center"/>
        <w:textAlignment w:val="baseline"/>
        <w:rPr>
          <w:rFonts w:eastAsia="Arial Unicode MS"/>
          <w:b/>
          <w:bCs/>
          <w:kern w:val="3"/>
          <w:sz w:val="24"/>
          <w:szCs w:val="24"/>
          <w:u w:val="single"/>
          <w:lang w:eastAsia="es-ES"/>
        </w:rPr>
      </w:pPr>
    </w:p>
    <w:p w:rsidR="00A52262" w:rsidRDefault="00A52262" w:rsidP="00A359FA">
      <w:pPr>
        <w:keepNext/>
        <w:tabs>
          <w:tab w:val="left" w:pos="750"/>
          <w:tab w:val="center" w:pos="4252"/>
        </w:tabs>
        <w:suppressAutoHyphens/>
        <w:autoSpaceDN w:val="0"/>
        <w:spacing w:after="0" w:line="240" w:lineRule="auto"/>
        <w:ind w:left="-284" w:right="-427"/>
        <w:jc w:val="center"/>
        <w:textAlignment w:val="baseline"/>
        <w:rPr>
          <w:rFonts w:eastAsia="Arial Unicode MS"/>
          <w:b/>
          <w:bCs/>
          <w:kern w:val="3"/>
          <w:sz w:val="24"/>
          <w:szCs w:val="24"/>
          <w:u w:val="single"/>
          <w:lang w:eastAsia="es-ES"/>
        </w:rPr>
      </w:pPr>
    </w:p>
    <w:p w:rsidR="00A359FA" w:rsidRPr="00465B67" w:rsidRDefault="00A359FA" w:rsidP="00A359FA">
      <w:pPr>
        <w:keepNext/>
        <w:tabs>
          <w:tab w:val="left" w:pos="750"/>
          <w:tab w:val="center" w:pos="4252"/>
        </w:tabs>
        <w:suppressAutoHyphens/>
        <w:autoSpaceDN w:val="0"/>
        <w:spacing w:after="0" w:line="240" w:lineRule="auto"/>
        <w:ind w:left="-284" w:right="-427"/>
        <w:jc w:val="center"/>
        <w:textAlignment w:val="baseline"/>
        <w:rPr>
          <w:kern w:val="3"/>
          <w:sz w:val="24"/>
          <w:szCs w:val="24"/>
        </w:rPr>
      </w:pPr>
      <w:r w:rsidRPr="00465B67">
        <w:rPr>
          <w:rFonts w:eastAsia="Arial Unicode MS"/>
          <w:b/>
          <w:bCs/>
          <w:kern w:val="3"/>
          <w:sz w:val="24"/>
          <w:szCs w:val="24"/>
          <w:u w:val="single"/>
          <w:lang w:eastAsia="es-ES"/>
        </w:rPr>
        <w:t>ACTA  SESIÓN ORDINARIA</w:t>
      </w:r>
    </w:p>
    <w:p w:rsidR="00A359FA" w:rsidRPr="00465B67" w:rsidRDefault="00A359FA" w:rsidP="00A359FA">
      <w:pPr>
        <w:keepNext/>
        <w:tabs>
          <w:tab w:val="left" w:pos="750"/>
          <w:tab w:val="center" w:pos="4252"/>
        </w:tabs>
        <w:suppressAutoHyphens/>
        <w:autoSpaceDN w:val="0"/>
        <w:spacing w:after="0" w:line="240" w:lineRule="auto"/>
        <w:ind w:left="-284" w:right="-427"/>
        <w:jc w:val="center"/>
        <w:textAlignment w:val="baseline"/>
        <w:rPr>
          <w:kern w:val="3"/>
          <w:sz w:val="24"/>
          <w:szCs w:val="24"/>
        </w:rPr>
      </w:pPr>
      <w:r w:rsidRPr="00465B67">
        <w:rPr>
          <w:rFonts w:eastAsia="Arial Unicode MS"/>
          <w:b/>
          <w:bCs/>
          <w:kern w:val="3"/>
          <w:sz w:val="24"/>
          <w:szCs w:val="24"/>
          <w:u w:val="single"/>
          <w:lang w:eastAsia="es-ES"/>
        </w:rPr>
        <w:t>DE FECHA 9 DE NOVIEMBRE DE 2021</w:t>
      </w:r>
    </w:p>
    <w:p w:rsidR="00A359FA" w:rsidRPr="00465B67" w:rsidRDefault="00A359FA" w:rsidP="00A359FA">
      <w:pPr>
        <w:suppressAutoHyphens/>
        <w:autoSpaceDN w:val="0"/>
        <w:spacing w:after="0" w:line="240" w:lineRule="auto"/>
        <w:ind w:left="-284" w:right="-427"/>
        <w:jc w:val="both"/>
        <w:textAlignment w:val="baseline"/>
        <w:rPr>
          <w:rFonts w:eastAsia="Times New Roman"/>
          <w:b/>
          <w:bCs/>
          <w:kern w:val="3"/>
          <w:sz w:val="24"/>
          <w:szCs w:val="24"/>
          <w:u w:val="single"/>
          <w:lang w:eastAsia="es-ES"/>
        </w:rPr>
      </w:pP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r w:rsidRPr="00465B67">
        <w:rPr>
          <w:rFonts w:eastAsia="Times New Roman"/>
          <w:kern w:val="3"/>
          <w:sz w:val="24"/>
          <w:szCs w:val="24"/>
          <w:lang w:eastAsia="es-ES"/>
        </w:rPr>
        <w:t xml:space="preserve">En Erice, Valle de </w:t>
      </w:r>
      <w:proofErr w:type="spellStart"/>
      <w:r w:rsidRPr="00465B67">
        <w:rPr>
          <w:rFonts w:eastAsia="Times New Roman"/>
          <w:kern w:val="3"/>
          <w:sz w:val="24"/>
          <w:szCs w:val="24"/>
          <w:lang w:eastAsia="es-ES"/>
        </w:rPr>
        <w:t>Atetz</w:t>
      </w:r>
      <w:proofErr w:type="spellEnd"/>
      <w:r w:rsidRPr="00465B67">
        <w:rPr>
          <w:rFonts w:eastAsia="Times New Roman"/>
          <w:kern w:val="3"/>
          <w:sz w:val="24"/>
          <w:szCs w:val="24"/>
          <w:lang w:eastAsia="es-ES"/>
        </w:rPr>
        <w:t xml:space="preserve">, a 9 de Noviembre  de 2021 en el Salón de Plenos del Ayuntamiento de </w:t>
      </w:r>
      <w:proofErr w:type="spellStart"/>
      <w:r w:rsidRPr="00465B67">
        <w:rPr>
          <w:rFonts w:eastAsia="Times New Roman"/>
          <w:kern w:val="3"/>
          <w:sz w:val="24"/>
          <w:szCs w:val="24"/>
          <w:lang w:eastAsia="es-ES"/>
        </w:rPr>
        <w:t>Atetz</w:t>
      </w:r>
      <w:proofErr w:type="spellEnd"/>
      <w:r w:rsidRPr="00465B67">
        <w:rPr>
          <w:rFonts w:eastAsia="Times New Roman"/>
          <w:kern w:val="3"/>
          <w:sz w:val="24"/>
          <w:szCs w:val="24"/>
          <w:lang w:eastAsia="es-ES"/>
        </w:rPr>
        <w:t xml:space="preserve">, siendo las 12:00 horas del día indicado, se reúne el Pleno del Ayuntamiento de </w:t>
      </w:r>
      <w:proofErr w:type="spellStart"/>
      <w:r w:rsidRPr="00465B67">
        <w:rPr>
          <w:rFonts w:eastAsia="Times New Roman"/>
          <w:kern w:val="3"/>
          <w:sz w:val="24"/>
          <w:szCs w:val="24"/>
          <w:lang w:eastAsia="es-ES"/>
        </w:rPr>
        <w:t>Atetz</w:t>
      </w:r>
      <w:proofErr w:type="spellEnd"/>
      <w:r w:rsidRPr="00465B67">
        <w:rPr>
          <w:rFonts w:eastAsia="Times New Roman"/>
          <w:kern w:val="3"/>
          <w:sz w:val="24"/>
          <w:szCs w:val="24"/>
          <w:lang w:eastAsia="es-ES"/>
        </w:rPr>
        <w:t>, en Sesión Ordinaria, bajo la presidencia de Paula Ibero Baraibar, con la asistencia de los Concejales  que a continuación se indican.</w:t>
      </w:r>
    </w:p>
    <w:p w:rsidR="00A359FA" w:rsidRPr="00465B67" w:rsidRDefault="00A359FA" w:rsidP="00B82175">
      <w:pPr>
        <w:keepNext/>
        <w:suppressAutoHyphens/>
        <w:autoSpaceDN w:val="0"/>
        <w:spacing w:before="240" w:after="60" w:line="240" w:lineRule="auto"/>
        <w:ind w:right="-1"/>
        <w:jc w:val="both"/>
        <w:textAlignment w:val="baseline"/>
        <w:rPr>
          <w:kern w:val="3"/>
          <w:sz w:val="24"/>
          <w:szCs w:val="24"/>
        </w:rPr>
      </w:pPr>
      <w:r w:rsidRPr="00465B67">
        <w:rPr>
          <w:rFonts w:eastAsia="Times New Roman"/>
          <w:b/>
          <w:bCs/>
          <w:kern w:val="3"/>
          <w:sz w:val="24"/>
          <w:szCs w:val="24"/>
          <w:lang w:eastAsia="es-ES"/>
        </w:rPr>
        <w:t>Asistentes</w:t>
      </w:r>
      <w:r w:rsidRPr="00465B67">
        <w:rPr>
          <w:rFonts w:eastAsia="Times New Roman"/>
          <w:kern w:val="3"/>
          <w:sz w:val="24"/>
          <w:szCs w:val="24"/>
          <w:lang w:eastAsia="es-ES"/>
        </w:rPr>
        <w:t>:</w:t>
      </w: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p>
    <w:p w:rsidR="00A359FA" w:rsidRPr="00465B67" w:rsidRDefault="00A359FA" w:rsidP="00B82175">
      <w:pPr>
        <w:suppressAutoHyphens/>
        <w:autoSpaceDN w:val="0"/>
        <w:spacing w:after="0" w:line="240" w:lineRule="auto"/>
        <w:ind w:right="-1"/>
        <w:jc w:val="both"/>
        <w:textAlignment w:val="baseline"/>
        <w:rPr>
          <w:kern w:val="3"/>
          <w:sz w:val="24"/>
          <w:szCs w:val="24"/>
        </w:rPr>
      </w:pPr>
      <w:r w:rsidRPr="00465B67">
        <w:rPr>
          <w:rFonts w:eastAsia="Times New Roman"/>
          <w:kern w:val="3"/>
          <w:sz w:val="24"/>
          <w:szCs w:val="24"/>
          <w:u w:val="single"/>
          <w:lang w:eastAsia="es-ES"/>
        </w:rPr>
        <w:t>Alcaldesa</w:t>
      </w:r>
      <w:r w:rsidRPr="00465B67">
        <w:rPr>
          <w:rFonts w:eastAsia="Times New Roman"/>
          <w:kern w:val="3"/>
          <w:sz w:val="24"/>
          <w:szCs w:val="24"/>
          <w:lang w:eastAsia="es-ES"/>
        </w:rPr>
        <w:t>: Doña Paula Ibero Baraibar</w:t>
      </w: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u w:val="single"/>
          <w:lang w:eastAsia="es-ES"/>
        </w:rPr>
      </w:pPr>
    </w:p>
    <w:p w:rsidR="00A359FA" w:rsidRPr="00465B67" w:rsidRDefault="00A359FA" w:rsidP="00B82175">
      <w:pPr>
        <w:suppressAutoHyphens/>
        <w:autoSpaceDN w:val="0"/>
        <w:spacing w:after="0" w:line="240" w:lineRule="auto"/>
        <w:ind w:right="-1"/>
        <w:jc w:val="both"/>
        <w:textAlignment w:val="baseline"/>
        <w:rPr>
          <w:kern w:val="3"/>
          <w:sz w:val="24"/>
          <w:szCs w:val="24"/>
        </w:rPr>
      </w:pPr>
      <w:r w:rsidRPr="00465B67">
        <w:rPr>
          <w:rFonts w:eastAsia="Times New Roman"/>
          <w:kern w:val="3"/>
          <w:sz w:val="24"/>
          <w:szCs w:val="24"/>
          <w:u w:val="single"/>
          <w:lang w:eastAsia="es-ES"/>
        </w:rPr>
        <w:t>Concejales presentes:</w:t>
      </w:r>
      <w:r w:rsidRPr="00465B67">
        <w:rPr>
          <w:rFonts w:eastAsia="Times New Roman"/>
          <w:kern w:val="3"/>
          <w:sz w:val="24"/>
          <w:szCs w:val="24"/>
          <w:lang w:eastAsia="es-ES"/>
        </w:rPr>
        <w:tab/>
      </w:r>
    </w:p>
    <w:p w:rsidR="00A359FA" w:rsidRPr="00465B67" w:rsidRDefault="00A359FA" w:rsidP="00B82175">
      <w:pPr>
        <w:suppressAutoHyphens/>
        <w:autoSpaceDN w:val="0"/>
        <w:spacing w:after="0" w:line="240" w:lineRule="auto"/>
        <w:ind w:right="-1"/>
        <w:jc w:val="both"/>
        <w:textAlignment w:val="baseline"/>
        <w:rPr>
          <w:kern w:val="3"/>
          <w:sz w:val="24"/>
          <w:szCs w:val="24"/>
        </w:rPr>
      </w:pP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r w:rsidRPr="00465B67">
        <w:rPr>
          <w:rFonts w:eastAsia="Times New Roman"/>
          <w:kern w:val="3"/>
          <w:sz w:val="24"/>
          <w:szCs w:val="24"/>
          <w:lang w:eastAsia="es-ES"/>
        </w:rPr>
        <w:t xml:space="preserve">Don José Arriaga </w:t>
      </w:r>
      <w:proofErr w:type="spellStart"/>
      <w:r w:rsidRPr="00465B67">
        <w:rPr>
          <w:rFonts w:eastAsia="Times New Roman"/>
          <w:kern w:val="3"/>
          <w:sz w:val="24"/>
          <w:szCs w:val="24"/>
          <w:lang w:eastAsia="es-ES"/>
        </w:rPr>
        <w:t>Sarriguren</w:t>
      </w:r>
      <w:proofErr w:type="spellEnd"/>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r w:rsidRPr="00465B67">
        <w:rPr>
          <w:rFonts w:eastAsia="Times New Roman"/>
          <w:kern w:val="3"/>
          <w:sz w:val="24"/>
          <w:szCs w:val="24"/>
          <w:lang w:eastAsia="es-ES"/>
        </w:rPr>
        <w:t xml:space="preserve">Don Iban Baztan Ibáñez </w:t>
      </w:r>
    </w:p>
    <w:p w:rsidR="00A359FA" w:rsidRPr="00465B67" w:rsidRDefault="00A359FA" w:rsidP="00B82175">
      <w:pPr>
        <w:suppressAutoHyphens/>
        <w:autoSpaceDN w:val="0"/>
        <w:spacing w:after="0" w:line="240" w:lineRule="auto"/>
        <w:ind w:right="-1"/>
        <w:jc w:val="both"/>
        <w:textAlignment w:val="baseline"/>
        <w:rPr>
          <w:kern w:val="3"/>
          <w:sz w:val="24"/>
          <w:szCs w:val="24"/>
        </w:rPr>
      </w:pPr>
      <w:r w:rsidRPr="00465B67">
        <w:rPr>
          <w:rFonts w:eastAsia="Times New Roman"/>
          <w:kern w:val="3"/>
          <w:sz w:val="24"/>
          <w:szCs w:val="24"/>
          <w:lang w:eastAsia="es-ES"/>
        </w:rPr>
        <w:t>Don Josemari Larrañegi Tirapu</w:t>
      </w: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p>
    <w:p w:rsidR="00A359FA" w:rsidRPr="00465B67" w:rsidRDefault="00A359FA" w:rsidP="00B82175">
      <w:pPr>
        <w:suppressAutoHyphens/>
        <w:autoSpaceDN w:val="0"/>
        <w:spacing w:after="0" w:line="240" w:lineRule="auto"/>
        <w:ind w:right="-1"/>
        <w:jc w:val="both"/>
        <w:textAlignment w:val="baseline"/>
        <w:rPr>
          <w:kern w:val="3"/>
          <w:sz w:val="24"/>
          <w:szCs w:val="24"/>
        </w:rPr>
      </w:pPr>
      <w:r w:rsidRPr="00465B67">
        <w:rPr>
          <w:rFonts w:eastAsia="Times New Roman"/>
          <w:kern w:val="3"/>
          <w:sz w:val="24"/>
          <w:szCs w:val="24"/>
          <w:lang w:eastAsia="es-ES"/>
        </w:rPr>
        <w:t>Abierta la sesión y declarada pública por la  Alcaldesa, a las 12:00 horas, una vez comprobado por el Secretario de la Corporación, Don Alberto Fernández Ejea, la existencia del quórum de asistencia necesario y suficiente para que pueda ser iniciada, se procede a conocer los siguientes puntos incluidos en el Orden del Día.</w:t>
      </w:r>
    </w:p>
    <w:p w:rsidR="00A359FA" w:rsidRPr="00465B67" w:rsidRDefault="00A359FA" w:rsidP="00B82175">
      <w:pPr>
        <w:suppressAutoHyphens/>
        <w:autoSpaceDN w:val="0"/>
        <w:spacing w:after="0" w:line="240" w:lineRule="auto"/>
        <w:ind w:right="-1"/>
        <w:jc w:val="both"/>
        <w:textAlignment w:val="baseline"/>
        <w:rPr>
          <w:rFonts w:eastAsia="Times New Roman"/>
          <w:kern w:val="3"/>
          <w:sz w:val="24"/>
          <w:szCs w:val="24"/>
          <w:lang w:eastAsia="es-ES"/>
        </w:rPr>
      </w:pPr>
    </w:p>
    <w:p w:rsidR="00A359FA" w:rsidRPr="00465B67" w:rsidRDefault="00A359FA" w:rsidP="00B82175">
      <w:pPr>
        <w:tabs>
          <w:tab w:val="left" w:pos="7280"/>
        </w:tabs>
        <w:suppressAutoHyphens/>
        <w:autoSpaceDN w:val="0"/>
        <w:spacing w:after="0" w:line="240" w:lineRule="auto"/>
        <w:ind w:right="-1"/>
        <w:jc w:val="both"/>
        <w:textAlignment w:val="baseline"/>
        <w:rPr>
          <w:rFonts w:eastAsia="Times New Roman"/>
          <w:kern w:val="3"/>
          <w:sz w:val="24"/>
          <w:szCs w:val="24"/>
          <w:lang w:eastAsia="es-ES"/>
        </w:rPr>
      </w:pPr>
    </w:p>
    <w:p w:rsidR="00A359FA" w:rsidRPr="00465B67" w:rsidRDefault="00A359FA" w:rsidP="00B82175">
      <w:pPr>
        <w:suppressAutoHyphens/>
        <w:autoSpaceDN w:val="0"/>
        <w:ind w:right="-1"/>
        <w:jc w:val="both"/>
        <w:textAlignment w:val="baseline"/>
        <w:rPr>
          <w:b/>
          <w:kern w:val="3"/>
          <w:sz w:val="24"/>
          <w:szCs w:val="24"/>
          <w:u w:val="single"/>
        </w:rPr>
      </w:pPr>
      <w:r w:rsidRPr="00465B67">
        <w:rPr>
          <w:b/>
          <w:kern w:val="3"/>
          <w:sz w:val="24"/>
          <w:szCs w:val="24"/>
          <w:u w:val="single"/>
        </w:rPr>
        <w:t>1º-Aprobación Acta Anterior  (13 de agosto de 2021)</w:t>
      </w:r>
    </w:p>
    <w:p w:rsidR="00A359FA" w:rsidRPr="00465B67" w:rsidRDefault="00A359FA" w:rsidP="00B82175">
      <w:pPr>
        <w:suppressAutoHyphens/>
        <w:autoSpaceDN w:val="0"/>
        <w:ind w:right="-1"/>
        <w:jc w:val="both"/>
        <w:textAlignment w:val="baseline"/>
        <w:rPr>
          <w:kern w:val="3"/>
          <w:sz w:val="24"/>
          <w:szCs w:val="24"/>
        </w:rPr>
      </w:pPr>
      <w:r w:rsidRPr="00465B67">
        <w:rPr>
          <w:b/>
          <w:kern w:val="3"/>
          <w:sz w:val="24"/>
          <w:szCs w:val="24"/>
        </w:rPr>
        <w:t>La Alcaldesa Doña Paula Ibero Baraibar</w:t>
      </w:r>
      <w:r w:rsidRPr="00465B67">
        <w:rPr>
          <w:kern w:val="3"/>
          <w:sz w:val="24"/>
          <w:szCs w:val="24"/>
        </w:rPr>
        <w:t xml:space="preserve"> pregunta  si existe alguna observación  al acta anterior.</w:t>
      </w:r>
    </w:p>
    <w:p w:rsidR="00A359FA" w:rsidRPr="00465B67" w:rsidRDefault="00A359FA" w:rsidP="00B82175">
      <w:pPr>
        <w:suppressAutoHyphens/>
        <w:autoSpaceDN w:val="0"/>
        <w:ind w:right="-1"/>
        <w:jc w:val="both"/>
        <w:textAlignment w:val="baseline"/>
        <w:rPr>
          <w:kern w:val="3"/>
          <w:sz w:val="24"/>
          <w:szCs w:val="24"/>
        </w:rPr>
      </w:pPr>
      <w:r w:rsidRPr="00465B67">
        <w:rPr>
          <w:kern w:val="3"/>
          <w:sz w:val="24"/>
          <w:szCs w:val="24"/>
        </w:rPr>
        <w:t>No habiendo observaciones se somete a votación.</w:t>
      </w:r>
    </w:p>
    <w:p w:rsidR="00A359FA" w:rsidRPr="00465B67" w:rsidRDefault="00A359FA" w:rsidP="00B82175">
      <w:pPr>
        <w:suppressAutoHyphens/>
        <w:autoSpaceDN w:val="0"/>
        <w:ind w:right="-1"/>
        <w:jc w:val="both"/>
        <w:textAlignment w:val="baseline"/>
        <w:rPr>
          <w:kern w:val="3"/>
          <w:sz w:val="24"/>
          <w:szCs w:val="24"/>
        </w:rPr>
      </w:pPr>
      <w:r w:rsidRPr="00465B67">
        <w:rPr>
          <w:kern w:val="3"/>
          <w:sz w:val="24"/>
          <w:szCs w:val="24"/>
        </w:rPr>
        <w:t>Es aprobada por unanimidad el Acta de fecha  13 de agosto de 2021</w:t>
      </w:r>
      <w:r w:rsidR="00465B67">
        <w:rPr>
          <w:kern w:val="3"/>
          <w:sz w:val="24"/>
          <w:szCs w:val="24"/>
        </w:rPr>
        <w:t>.</w:t>
      </w:r>
    </w:p>
    <w:p w:rsidR="00A359FA" w:rsidRPr="00465B67" w:rsidRDefault="00A359FA" w:rsidP="00B82175">
      <w:pPr>
        <w:suppressAutoHyphens/>
        <w:autoSpaceDN w:val="0"/>
        <w:ind w:right="-1"/>
        <w:jc w:val="both"/>
        <w:textAlignment w:val="baseline"/>
        <w:rPr>
          <w:b/>
          <w:kern w:val="3"/>
          <w:sz w:val="24"/>
          <w:szCs w:val="24"/>
          <w:u w:val="single"/>
        </w:rPr>
      </w:pPr>
      <w:r w:rsidRPr="00465B67">
        <w:rPr>
          <w:b/>
          <w:kern w:val="3"/>
          <w:sz w:val="24"/>
          <w:szCs w:val="24"/>
          <w:u w:val="single"/>
        </w:rPr>
        <w:t>2º Aprobación Plan Forestal</w:t>
      </w:r>
    </w:p>
    <w:p w:rsidR="00FA314A" w:rsidRPr="00465B67" w:rsidRDefault="00FA314A" w:rsidP="00B82175">
      <w:pPr>
        <w:suppressAutoHyphens/>
        <w:autoSpaceDN w:val="0"/>
        <w:ind w:right="-1"/>
        <w:jc w:val="both"/>
        <w:textAlignment w:val="baseline"/>
        <w:rPr>
          <w:kern w:val="3"/>
          <w:sz w:val="24"/>
          <w:szCs w:val="24"/>
        </w:rPr>
      </w:pPr>
      <w:r w:rsidRPr="00465B67">
        <w:rPr>
          <w:kern w:val="3"/>
          <w:sz w:val="24"/>
          <w:szCs w:val="24"/>
        </w:rPr>
        <w:t>Se da lectura de la propuesta de acuerdo con el siguiente tener literal:</w:t>
      </w:r>
    </w:p>
    <w:p w:rsidR="00A85CBD" w:rsidRPr="00465B67" w:rsidRDefault="00465B67" w:rsidP="00B82175">
      <w:pPr>
        <w:pStyle w:val="Standard"/>
        <w:ind w:right="-1"/>
        <w:jc w:val="both"/>
        <w:rPr>
          <w:rFonts w:ascii="Calibri" w:hAnsi="Calibri" w:cs="Times New Roman"/>
          <w:b/>
        </w:rPr>
      </w:pPr>
      <w:r w:rsidRPr="00465B67">
        <w:rPr>
          <w:rFonts w:ascii="Calibri" w:hAnsi="Calibri" w:cs="Times New Roman"/>
          <w:b/>
        </w:rPr>
        <w:t>“</w:t>
      </w:r>
      <w:r w:rsidR="00A85CBD" w:rsidRPr="00465B67">
        <w:rPr>
          <w:rFonts w:ascii="Calibri" w:hAnsi="Calibri" w:cs="Times New Roman"/>
          <w:b/>
        </w:rPr>
        <w:t>Visto el Plan Forestal que nos ha hecho llegar el equipo redactor tanto en formato papel como en formato digital.</w:t>
      </w:r>
    </w:p>
    <w:p w:rsidR="00A85CBD" w:rsidRPr="00465B67" w:rsidRDefault="00A85CBD" w:rsidP="00B82175">
      <w:pPr>
        <w:pStyle w:val="Standard"/>
        <w:ind w:right="-1"/>
        <w:rPr>
          <w:rFonts w:ascii="Calibri" w:hAnsi="Calibri" w:cs="Times New Roman"/>
          <w:b/>
        </w:rPr>
      </w:pPr>
    </w:p>
    <w:p w:rsidR="00A85CBD" w:rsidRPr="00465B67" w:rsidRDefault="00A85CBD" w:rsidP="00B82175">
      <w:pPr>
        <w:pStyle w:val="Standard"/>
        <w:ind w:right="-1"/>
        <w:jc w:val="both"/>
        <w:rPr>
          <w:rFonts w:ascii="Calibri" w:hAnsi="Calibri" w:cs="Times New Roman"/>
          <w:b/>
        </w:rPr>
      </w:pPr>
      <w:r w:rsidRPr="00465B67">
        <w:rPr>
          <w:rFonts w:ascii="Calibri" w:hAnsi="Calibri" w:cs="Times New Roman"/>
          <w:b/>
        </w:rPr>
        <w:t>Visto que el citado plan Forestal reportará beneficios al  Ayuntamiento en el sentido de estar todo regulado y nos facilitará el acceso a subvenciones.</w:t>
      </w:r>
      <w:r w:rsidR="00465B67" w:rsidRPr="00465B67">
        <w:rPr>
          <w:rFonts w:ascii="Calibri" w:hAnsi="Calibri" w:cs="Times New Roman"/>
          <w:b/>
        </w:rPr>
        <w:t>”</w:t>
      </w:r>
    </w:p>
    <w:p w:rsidR="00A85CBD" w:rsidRPr="00465B67" w:rsidRDefault="00A85CBD" w:rsidP="00B82175">
      <w:pPr>
        <w:pStyle w:val="Standard"/>
        <w:ind w:right="-1"/>
        <w:rPr>
          <w:rFonts w:ascii="Calibri" w:hAnsi="Calibri" w:cs="Times New Roman"/>
          <w:b/>
        </w:rPr>
      </w:pPr>
    </w:p>
    <w:p w:rsidR="00A85CBD" w:rsidRPr="00465B67" w:rsidRDefault="00A85CBD" w:rsidP="00B82175">
      <w:pPr>
        <w:pStyle w:val="Standard"/>
        <w:ind w:right="-1"/>
        <w:rPr>
          <w:rFonts w:ascii="Calibri" w:hAnsi="Calibri" w:cs="Times New Roman"/>
        </w:rPr>
      </w:pPr>
      <w:r w:rsidRPr="00465B67">
        <w:rPr>
          <w:rFonts w:ascii="Calibri" w:hAnsi="Calibri" w:cs="Times New Roman"/>
        </w:rPr>
        <w:t>Visto el contenido íntegro del mismo.</w:t>
      </w:r>
    </w:p>
    <w:p w:rsidR="00FA314A" w:rsidRPr="00465B67" w:rsidRDefault="00FA314A" w:rsidP="00B82175">
      <w:pPr>
        <w:pStyle w:val="Standard"/>
        <w:ind w:right="-1"/>
        <w:rPr>
          <w:rFonts w:ascii="Calibri" w:hAnsi="Calibri" w:cs="Times New Roman"/>
        </w:rPr>
      </w:pPr>
    </w:p>
    <w:p w:rsidR="00A85CBD" w:rsidRPr="00465B67" w:rsidRDefault="00FA314A" w:rsidP="00B82175">
      <w:pPr>
        <w:pStyle w:val="Standard"/>
        <w:ind w:right="-1"/>
        <w:rPr>
          <w:rFonts w:ascii="Calibri" w:hAnsi="Calibri" w:cs="Times New Roman"/>
        </w:rPr>
      </w:pPr>
      <w:r w:rsidRPr="00465B67">
        <w:rPr>
          <w:rFonts w:ascii="Calibri" w:hAnsi="Calibri" w:cs="Times New Roman"/>
        </w:rPr>
        <w:t>Se acuerda por unanimidad</w:t>
      </w:r>
      <w:r w:rsidR="00A85CBD" w:rsidRPr="00465B67">
        <w:rPr>
          <w:rFonts w:ascii="Calibri" w:hAnsi="Calibri" w:cs="Times New Roman"/>
        </w:rPr>
        <w:t>:</w:t>
      </w:r>
    </w:p>
    <w:p w:rsidR="00A85CBD" w:rsidRPr="00465B67" w:rsidRDefault="00A85CBD" w:rsidP="00B82175">
      <w:pPr>
        <w:pStyle w:val="Standard"/>
        <w:ind w:right="-1"/>
        <w:rPr>
          <w:rFonts w:ascii="Calibri" w:hAnsi="Calibri" w:cs="Times New Roman"/>
        </w:rPr>
      </w:pPr>
    </w:p>
    <w:p w:rsidR="00A85CBD" w:rsidRPr="00465B67" w:rsidRDefault="00A85CBD" w:rsidP="00465B67">
      <w:pPr>
        <w:pStyle w:val="Standard"/>
        <w:numPr>
          <w:ilvl w:val="0"/>
          <w:numId w:val="4"/>
        </w:numPr>
        <w:ind w:right="-1"/>
        <w:jc w:val="both"/>
        <w:rPr>
          <w:rFonts w:ascii="Calibri" w:hAnsi="Calibri" w:cs="Times New Roman"/>
        </w:rPr>
      </w:pPr>
      <w:r w:rsidRPr="00465B67">
        <w:rPr>
          <w:rFonts w:ascii="Calibri" w:eastAsia="Times New Roman" w:hAnsi="Calibri" w:cs="Times New Roman"/>
          <w:b/>
          <w:lang w:eastAsia="es-ES"/>
        </w:rPr>
        <w:t xml:space="preserve">Aprobar la Ordenación de los Montes Comunales pertenecientes al Ayuntamiento de </w:t>
      </w:r>
      <w:proofErr w:type="spellStart"/>
      <w:r w:rsidRPr="00465B67">
        <w:rPr>
          <w:rFonts w:ascii="Calibri" w:eastAsia="Times New Roman" w:hAnsi="Calibri" w:cs="Times New Roman"/>
          <w:b/>
          <w:lang w:eastAsia="es-ES"/>
        </w:rPr>
        <w:t>Atetz</w:t>
      </w:r>
      <w:proofErr w:type="spellEnd"/>
      <w:r w:rsidRPr="00465B67">
        <w:rPr>
          <w:rFonts w:ascii="Calibri" w:eastAsia="Times New Roman" w:hAnsi="Calibri" w:cs="Times New Roman"/>
          <w:b/>
          <w:lang w:eastAsia="es-ES"/>
        </w:rPr>
        <w:t>.</w:t>
      </w:r>
    </w:p>
    <w:p w:rsidR="00A85CBD" w:rsidRPr="00465B67" w:rsidRDefault="00A85CBD" w:rsidP="00B82175">
      <w:pPr>
        <w:pStyle w:val="Standard"/>
        <w:ind w:right="-1"/>
        <w:jc w:val="both"/>
        <w:rPr>
          <w:rFonts w:ascii="Calibri" w:eastAsia="Times New Roman" w:hAnsi="Calibri" w:cs="Times New Roman"/>
          <w:b/>
          <w:lang w:eastAsia="es-ES"/>
        </w:rPr>
      </w:pPr>
    </w:p>
    <w:p w:rsidR="00A85CBD" w:rsidRPr="00465B67" w:rsidRDefault="00A85CBD" w:rsidP="00465B67">
      <w:pPr>
        <w:pStyle w:val="Standard"/>
        <w:ind w:right="-1" w:firstLine="360"/>
        <w:jc w:val="both"/>
        <w:rPr>
          <w:rFonts w:ascii="Calibri" w:hAnsi="Calibri" w:cs="Times New Roman"/>
        </w:rPr>
      </w:pPr>
      <w:r w:rsidRPr="00465B67">
        <w:rPr>
          <w:rFonts w:ascii="Calibri" w:eastAsia="Times New Roman" w:hAnsi="Calibri" w:cs="Times New Roman"/>
          <w:b/>
          <w:lang w:eastAsia="es-ES"/>
        </w:rPr>
        <w:t xml:space="preserve">2- </w:t>
      </w:r>
      <w:r w:rsidR="00465B67">
        <w:rPr>
          <w:rFonts w:ascii="Calibri" w:eastAsia="Times New Roman" w:hAnsi="Calibri" w:cs="Times New Roman"/>
          <w:b/>
          <w:lang w:eastAsia="es-ES"/>
        </w:rPr>
        <w:t xml:space="preserve"> </w:t>
      </w:r>
      <w:r w:rsidRPr="00465B67">
        <w:rPr>
          <w:rFonts w:ascii="Calibri" w:eastAsia="Times New Roman" w:hAnsi="Calibri" w:cs="Times New Roman"/>
          <w:b/>
          <w:lang w:eastAsia="es-ES"/>
        </w:rPr>
        <w:t>Trasladar este acuerdo al Servicio Forestal y Cinegético del Departamento de Medio Ambiente y Desarrollo Rural para su conocimiento</w:t>
      </w:r>
      <w:r w:rsidR="00465B67">
        <w:rPr>
          <w:rFonts w:ascii="Calibri" w:eastAsia="Times New Roman" w:hAnsi="Calibri" w:cs="Times New Roman"/>
          <w:b/>
          <w:lang w:eastAsia="es-ES"/>
        </w:rPr>
        <w:t>.</w:t>
      </w:r>
    </w:p>
    <w:p w:rsidR="00A85CBD" w:rsidRPr="00465B67" w:rsidRDefault="00A85CBD" w:rsidP="00B82175">
      <w:pPr>
        <w:suppressAutoHyphens/>
        <w:autoSpaceDN w:val="0"/>
        <w:ind w:right="-1"/>
        <w:jc w:val="both"/>
        <w:textAlignment w:val="baseline"/>
        <w:rPr>
          <w:b/>
          <w:kern w:val="3"/>
          <w:sz w:val="24"/>
          <w:szCs w:val="24"/>
          <w:u w:val="single"/>
        </w:rPr>
      </w:pPr>
    </w:p>
    <w:p w:rsidR="00A359FA" w:rsidRPr="00465B67" w:rsidRDefault="00A359FA" w:rsidP="00B82175">
      <w:pPr>
        <w:suppressAutoHyphens/>
        <w:autoSpaceDN w:val="0"/>
        <w:ind w:right="-1"/>
        <w:jc w:val="both"/>
        <w:textAlignment w:val="baseline"/>
        <w:rPr>
          <w:b/>
          <w:kern w:val="3"/>
          <w:sz w:val="24"/>
          <w:szCs w:val="24"/>
          <w:u w:val="single"/>
        </w:rPr>
      </w:pPr>
      <w:r w:rsidRPr="00465B67">
        <w:rPr>
          <w:b/>
          <w:kern w:val="3"/>
          <w:sz w:val="24"/>
          <w:szCs w:val="24"/>
          <w:u w:val="single"/>
        </w:rPr>
        <w:t xml:space="preserve">3º.-Aprobación inicial modificación presupuestaria 1/2021 Obras de reforma casa </w:t>
      </w:r>
      <w:proofErr w:type="spellStart"/>
      <w:r w:rsidRPr="00465B67">
        <w:rPr>
          <w:b/>
          <w:kern w:val="3"/>
          <w:sz w:val="24"/>
          <w:szCs w:val="24"/>
          <w:u w:val="single"/>
        </w:rPr>
        <w:t>Erize</w:t>
      </w:r>
      <w:proofErr w:type="spellEnd"/>
      <w:r w:rsidRPr="00465B67">
        <w:rPr>
          <w:b/>
          <w:kern w:val="3"/>
          <w:sz w:val="24"/>
          <w:szCs w:val="24"/>
          <w:u w:val="single"/>
        </w:rPr>
        <w:t xml:space="preserve"> planta primera.</w:t>
      </w:r>
    </w:p>
    <w:p w:rsidR="00FA314A" w:rsidRPr="00465B67" w:rsidRDefault="00FA314A" w:rsidP="00B82175">
      <w:pPr>
        <w:ind w:right="-1"/>
        <w:jc w:val="both"/>
        <w:rPr>
          <w:sz w:val="24"/>
          <w:szCs w:val="24"/>
        </w:rPr>
      </w:pPr>
      <w:r w:rsidRPr="00465B67">
        <w:rPr>
          <w:sz w:val="24"/>
          <w:szCs w:val="24"/>
        </w:rPr>
        <w:t>Se da lectura de la propuesta de acuerdo que reza con el siguiente tenor literal:</w:t>
      </w:r>
    </w:p>
    <w:p w:rsidR="00A85CBD" w:rsidRPr="00465B67" w:rsidRDefault="00465B67" w:rsidP="00B82175">
      <w:pPr>
        <w:ind w:right="-1"/>
        <w:jc w:val="both"/>
        <w:rPr>
          <w:b/>
          <w:sz w:val="24"/>
          <w:szCs w:val="24"/>
        </w:rPr>
      </w:pPr>
      <w:r>
        <w:rPr>
          <w:b/>
          <w:sz w:val="24"/>
          <w:szCs w:val="24"/>
        </w:rPr>
        <w:t>“</w:t>
      </w:r>
      <w:r w:rsidR="00A85CBD" w:rsidRPr="00465B67">
        <w:rPr>
          <w:b/>
          <w:sz w:val="24"/>
          <w:szCs w:val="24"/>
        </w:rPr>
        <w:t>Aprobación inicial modificación del presupuesto nº 1/2022:</w:t>
      </w:r>
      <w:r w:rsidR="00A85CBD" w:rsidRPr="00465B67">
        <w:rPr>
          <w:sz w:val="24"/>
          <w:szCs w:val="24"/>
        </w:rPr>
        <w:t xml:space="preserve"> </w:t>
      </w:r>
      <w:r w:rsidR="00A85CBD" w:rsidRPr="00465B67">
        <w:rPr>
          <w:b/>
          <w:sz w:val="24"/>
          <w:szCs w:val="24"/>
        </w:rPr>
        <w:t>OBRAS REFORMA CASA ERIZE PLANTA PRIMERA</w:t>
      </w:r>
    </w:p>
    <w:p w:rsidR="00A85CBD" w:rsidRPr="00465B67" w:rsidRDefault="00A85CBD" w:rsidP="00B82175">
      <w:pPr>
        <w:ind w:right="-1"/>
        <w:jc w:val="both"/>
        <w:rPr>
          <w:sz w:val="24"/>
          <w:szCs w:val="24"/>
        </w:rPr>
      </w:pPr>
      <w:r w:rsidRPr="00465B67">
        <w:rPr>
          <w:sz w:val="24"/>
          <w:szCs w:val="24"/>
        </w:rPr>
        <w:t xml:space="preserve">-Visto el interés del Ayuntamiento de </w:t>
      </w:r>
      <w:proofErr w:type="spellStart"/>
      <w:r w:rsidRPr="00465B67">
        <w:rPr>
          <w:sz w:val="24"/>
          <w:szCs w:val="24"/>
        </w:rPr>
        <w:t>Atetz</w:t>
      </w:r>
      <w:proofErr w:type="spellEnd"/>
      <w:r w:rsidRPr="00465B67">
        <w:rPr>
          <w:sz w:val="24"/>
          <w:szCs w:val="24"/>
        </w:rPr>
        <w:t xml:space="preserve"> en continuar con e</w:t>
      </w:r>
      <w:r w:rsidR="00465B67">
        <w:rPr>
          <w:sz w:val="24"/>
          <w:szCs w:val="24"/>
        </w:rPr>
        <w:t xml:space="preserve">l   arreglo de la casa de </w:t>
      </w:r>
      <w:proofErr w:type="spellStart"/>
      <w:r w:rsidR="00465B67">
        <w:rPr>
          <w:sz w:val="24"/>
          <w:szCs w:val="24"/>
        </w:rPr>
        <w:t>Erize</w:t>
      </w:r>
      <w:proofErr w:type="spellEnd"/>
      <w:r w:rsidR="00465B67">
        <w:rPr>
          <w:sz w:val="24"/>
          <w:szCs w:val="24"/>
        </w:rPr>
        <w:t xml:space="preserve">. </w:t>
      </w:r>
    </w:p>
    <w:p w:rsidR="00A85CBD" w:rsidRPr="00465B67" w:rsidRDefault="00A85CBD" w:rsidP="00B82175">
      <w:pPr>
        <w:ind w:right="-1"/>
        <w:jc w:val="both"/>
        <w:rPr>
          <w:sz w:val="24"/>
          <w:szCs w:val="24"/>
        </w:rPr>
      </w:pPr>
      <w:r w:rsidRPr="00465B67">
        <w:rPr>
          <w:sz w:val="24"/>
          <w:szCs w:val="24"/>
        </w:rPr>
        <w:t>-Visto que   existe consignación presupuestaria  pero es insuficiente para hacer frente al gasto y es necesario tramitar modificación presupuestaria  (Suplemento de Crédito).</w:t>
      </w:r>
    </w:p>
    <w:p w:rsidR="00A85CBD" w:rsidRPr="00465B67" w:rsidRDefault="00A85CBD" w:rsidP="00B82175">
      <w:pPr>
        <w:numPr>
          <w:ilvl w:val="0"/>
          <w:numId w:val="2"/>
        </w:numPr>
        <w:ind w:left="0" w:right="-1"/>
        <w:jc w:val="both"/>
        <w:rPr>
          <w:sz w:val="24"/>
          <w:szCs w:val="24"/>
        </w:rPr>
      </w:pPr>
      <w:r w:rsidRPr="00465B67">
        <w:rPr>
          <w:sz w:val="24"/>
          <w:szCs w:val="24"/>
        </w:rPr>
        <w:t>Visto que se podrá financiar  con cargo  a remanente de tesorería.</w:t>
      </w:r>
    </w:p>
    <w:p w:rsidR="00A85CBD" w:rsidRPr="00465B67" w:rsidRDefault="00A85CBD" w:rsidP="00B82175">
      <w:pPr>
        <w:numPr>
          <w:ilvl w:val="0"/>
          <w:numId w:val="2"/>
        </w:numPr>
        <w:ind w:left="0" w:right="-1"/>
        <w:jc w:val="both"/>
        <w:rPr>
          <w:sz w:val="24"/>
          <w:szCs w:val="24"/>
        </w:rPr>
      </w:pPr>
      <w:r w:rsidRPr="00465B67">
        <w:rPr>
          <w:sz w:val="24"/>
          <w:szCs w:val="24"/>
        </w:rPr>
        <w:t>Visto que la modificación que se pretende cumple  con los requisitos del artículo 32  y, en su caso, de la Disposición Adicional sexta de la Ley Orgánica  2/2012, de 27 de abril, de Estabilidad Presupuestaria y Sostenibilidad financiera, prorrogada para el ejercicio 2018 por el Real Decreto Ley  1/2018.</w:t>
      </w:r>
    </w:p>
    <w:p w:rsidR="00A85CBD" w:rsidRPr="00465B67" w:rsidRDefault="00A85CBD" w:rsidP="00B82175">
      <w:pPr>
        <w:numPr>
          <w:ilvl w:val="0"/>
          <w:numId w:val="2"/>
        </w:numPr>
        <w:ind w:left="0" w:right="-1"/>
        <w:jc w:val="both"/>
        <w:rPr>
          <w:sz w:val="24"/>
          <w:szCs w:val="24"/>
        </w:rPr>
      </w:pPr>
      <w:r w:rsidRPr="00465B67">
        <w:rPr>
          <w:sz w:val="24"/>
          <w:szCs w:val="24"/>
        </w:rPr>
        <w:t>Visto que los expedientes de Crédito Extraordinario  exigen la aprobación por el pleno, con sujeción a los mismos trámites y requisitos sobre información, reclamación y publicidad que el presupuesto municipal, de conformidad con lo establecido en el artículo 214 de la Ley Foral  2/1995, de 10 de marzo de Haciendas locales de Navarra.</w:t>
      </w:r>
    </w:p>
    <w:p w:rsidR="00A85CBD" w:rsidRPr="00465B67" w:rsidRDefault="00A85CBD" w:rsidP="00B82175">
      <w:pPr>
        <w:numPr>
          <w:ilvl w:val="0"/>
          <w:numId w:val="2"/>
        </w:numPr>
        <w:ind w:left="0" w:right="-1"/>
        <w:jc w:val="both"/>
        <w:rPr>
          <w:sz w:val="24"/>
          <w:szCs w:val="24"/>
        </w:rPr>
      </w:pPr>
      <w:r w:rsidRPr="00465B67">
        <w:rPr>
          <w:sz w:val="24"/>
          <w:szCs w:val="24"/>
        </w:rPr>
        <w:t>Considerando que de conformidad con lo establecido en el artículo 202.1 de la Ley Foral que nos ocupa, el acuerdo de aprobación inicial debe exponerse al público por plazo mínimo de quince días hábiles, mediante anuncios en el Boletín Oficial de Navarra y en el tablón de edictos del Ayuntamiento para que los vecinos y vecinas puedan examinar el expediente y formular las reclamaciones que estimen oportunas.</w:t>
      </w:r>
    </w:p>
    <w:p w:rsidR="00A85CBD" w:rsidRPr="00465B67" w:rsidRDefault="00A85CBD" w:rsidP="00B82175">
      <w:pPr>
        <w:numPr>
          <w:ilvl w:val="0"/>
          <w:numId w:val="2"/>
        </w:numPr>
        <w:ind w:left="0" w:right="-1"/>
        <w:jc w:val="both"/>
        <w:rPr>
          <w:sz w:val="24"/>
          <w:szCs w:val="24"/>
        </w:rPr>
      </w:pPr>
      <w:r w:rsidRPr="00465B67">
        <w:rPr>
          <w:sz w:val="24"/>
          <w:szCs w:val="24"/>
        </w:rPr>
        <w:t>Considerando que en el supuesto de que  no se presenten reclamaciones</w:t>
      </w:r>
      <w:r w:rsidR="00465B67">
        <w:rPr>
          <w:sz w:val="24"/>
          <w:szCs w:val="24"/>
        </w:rPr>
        <w:t xml:space="preserve">, </w:t>
      </w:r>
      <w:r w:rsidRPr="00465B67">
        <w:rPr>
          <w:sz w:val="24"/>
          <w:szCs w:val="24"/>
        </w:rPr>
        <w:t xml:space="preserve"> no será necesaria la adopción de nuevo acuerdo, extendiéndose a tales efectos certificación acreditativa de tal extremo por la Secretaria General.</w:t>
      </w:r>
      <w:r w:rsidR="00465B67">
        <w:rPr>
          <w:sz w:val="24"/>
          <w:szCs w:val="24"/>
        </w:rPr>
        <w:t>”</w:t>
      </w:r>
    </w:p>
    <w:p w:rsidR="00A52262" w:rsidRDefault="00A52262" w:rsidP="00B82175">
      <w:pPr>
        <w:ind w:right="-1"/>
        <w:jc w:val="both"/>
        <w:rPr>
          <w:sz w:val="24"/>
          <w:szCs w:val="24"/>
        </w:rPr>
      </w:pPr>
    </w:p>
    <w:p w:rsidR="00A52262" w:rsidRDefault="00A52262" w:rsidP="00B82175">
      <w:pPr>
        <w:ind w:right="-1"/>
        <w:jc w:val="both"/>
        <w:rPr>
          <w:sz w:val="24"/>
          <w:szCs w:val="24"/>
        </w:rPr>
      </w:pPr>
    </w:p>
    <w:p w:rsidR="00A52262" w:rsidRDefault="00A52262" w:rsidP="00B82175">
      <w:pPr>
        <w:ind w:right="-1"/>
        <w:jc w:val="both"/>
        <w:rPr>
          <w:sz w:val="24"/>
          <w:szCs w:val="24"/>
        </w:rPr>
      </w:pPr>
    </w:p>
    <w:p w:rsidR="00FA314A" w:rsidRPr="00465B67" w:rsidRDefault="00FA314A" w:rsidP="00B82175">
      <w:pPr>
        <w:ind w:right="-1"/>
        <w:jc w:val="both"/>
        <w:rPr>
          <w:sz w:val="24"/>
          <w:szCs w:val="24"/>
        </w:rPr>
      </w:pPr>
      <w:r w:rsidRPr="00465B67">
        <w:rPr>
          <w:sz w:val="24"/>
          <w:szCs w:val="24"/>
        </w:rPr>
        <w:t>Leía la misma</w:t>
      </w:r>
      <w:r w:rsidR="00465B67">
        <w:rPr>
          <w:sz w:val="24"/>
          <w:szCs w:val="24"/>
        </w:rPr>
        <w:t xml:space="preserve">, </w:t>
      </w:r>
      <w:r w:rsidRPr="00465B67">
        <w:rPr>
          <w:sz w:val="24"/>
          <w:szCs w:val="24"/>
        </w:rPr>
        <w:t xml:space="preserve"> toma la palabra </w:t>
      </w:r>
      <w:r w:rsidRPr="00465B67">
        <w:rPr>
          <w:b/>
          <w:sz w:val="24"/>
          <w:szCs w:val="24"/>
        </w:rPr>
        <w:t xml:space="preserve">el Sr </w:t>
      </w:r>
      <w:r w:rsidR="002907B7" w:rsidRPr="00465B67">
        <w:rPr>
          <w:b/>
          <w:sz w:val="24"/>
          <w:szCs w:val="24"/>
        </w:rPr>
        <w:t>Secretario</w:t>
      </w:r>
      <w:r w:rsidR="002907B7" w:rsidRPr="00465B67">
        <w:rPr>
          <w:sz w:val="24"/>
          <w:szCs w:val="24"/>
        </w:rPr>
        <w:t>, expone</w:t>
      </w:r>
      <w:r w:rsidRPr="00465B67">
        <w:rPr>
          <w:sz w:val="24"/>
          <w:szCs w:val="24"/>
        </w:rPr>
        <w:t xml:space="preserve"> que ya nos dieron una cantidad de dinero el año pasado para estas </w:t>
      </w:r>
      <w:r w:rsidR="002907B7" w:rsidRPr="00465B67">
        <w:rPr>
          <w:sz w:val="24"/>
          <w:szCs w:val="24"/>
        </w:rPr>
        <w:t>obras, pero</w:t>
      </w:r>
      <w:r w:rsidRPr="00465B67">
        <w:rPr>
          <w:sz w:val="24"/>
          <w:szCs w:val="24"/>
        </w:rPr>
        <w:t xml:space="preserve"> que todo se ha pagado este año.</w:t>
      </w:r>
    </w:p>
    <w:p w:rsidR="00FA314A" w:rsidRPr="00465B67" w:rsidRDefault="00FA314A" w:rsidP="00B82175">
      <w:pPr>
        <w:ind w:right="-1"/>
        <w:jc w:val="both"/>
        <w:rPr>
          <w:sz w:val="24"/>
          <w:szCs w:val="24"/>
        </w:rPr>
      </w:pPr>
      <w:r w:rsidRPr="00465B67">
        <w:rPr>
          <w:sz w:val="24"/>
          <w:szCs w:val="24"/>
        </w:rPr>
        <w:t>Para que no salga un resultado presupuestaria negativo hay que hacer esta modificación presupuestaria.</w:t>
      </w:r>
    </w:p>
    <w:p w:rsidR="00A85CBD" w:rsidRPr="00465B67" w:rsidRDefault="006E0BF0" w:rsidP="00B82175">
      <w:pPr>
        <w:ind w:right="-1"/>
        <w:jc w:val="both"/>
        <w:rPr>
          <w:sz w:val="24"/>
          <w:szCs w:val="24"/>
        </w:rPr>
      </w:pPr>
      <w:r w:rsidRPr="00465B67">
        <w:rPr>
          <w:sz w:val="24"/>
          <w:szCs w:val="24"/>
        </w:rPr>
        <w:t xml:space="preserve">A continuación se somete a </w:t>
      </w:r>
      <w:r w:rsidR="006F384C" w:rsidRPr="00465B67">
        <w:rPr>
          <w:sz w:val="24"/>
          <w:szCs w:val="24"/>
        </w:rPr>
        <w:t>votación, se</w:t>
      </w:r>
      <w:r w:rsidRPr="00465B67">
        <w:rPr>
          <w:sz w:val="24"/>
          <w:szCs w:val="24"/>
        </w:rPr>
        <w:t xml:space="preserve"> acuerda por </w:t>
      </w:r>
      <w:r w:rsidR="006F384C" w:rsidRPr="00465B67">
        <w:rPr>
          <w:sz w:val="24"/>
          <w:szCs w:val="24"/>
        </w:rPr>
        <w:t>unanimidad, lo</w:t>
      </w:r>
      <w:r w:rsidRPr="00465B67">
        <w:rPr>
          <w:sz w:val="24"/>
          <w:szCs w:val="24"/>
        </w:rPr>
        <w:t xml:space="preserve"> siguiente</w:t>
      </w:r>
      <w:r w:rsidR="00A85CBD" w:rsidRPr="00465B67">
        <w:rPr>
          <w:sz w:val="24"/>
          <w:szCs w:val="24"/>
        </w:rPr>
        <w:t>:</w:t>
      </w:r>
    </w:p>
    <w:p w:rsidR="00A85CBD" w:rsidRPr="00465B67" w:rsidRDefault="00A85CBD" w:rsidP="00B82175">
      <w:pPr>
        <w:ind w:right="-1"/>
        <w:jc w:val="both"/>
        <w:rPr>
          <w:b/>
          <w:sz w:val="24"/>
          <w:szCs w:val="24"/>
        </w:rPr>
      </w:pPr>
      <w:r w:rsidRPr="00465B67">
        <w:rPr>
          <w:b/>
          <w:sz w:val="24"/>
          <w:szCs w:val="24"/>
          <w:u w:val="single"/>
        </w:rPr>
        <w:t>Primero</w:t>
      </w:r>
      <w:r w:rsidRPr="00465B67">
        <w:rPr>
          <w:b/>
          <w:sz w:val="24"/>
          <w:szCs w:val="24"/>
        </w:rPr>
        <w:t xml:space="preserve">.- La aprobación inicial del expediente de modificación </w:t>
      </w:r>
      <w:r w:rsidR="00465B67" w:rsidRPr="00465B67">
        <w:rPr>
          <w:b/>
          <w:sz w:val="24"/>
          <w:szCs w:val="24"/>
        </w:rPr>
        <w:t>presupuestaria</w:t>
      </w:r>
      <w:r w:rsidRPr="00465B67">
        <w:rPr>
          <w:b/>
          <w:sz w:val="24"/>
          <w:szCs w:val="24"/>
        </w:rPr>
        <w:t xml:space="preserve">  1/2021</w:t>
      </w:r>
      <w:r w:rsidR="00465B67" w:rsidRPr="00465B67">
        <w:rPr>
          <w:b/>
          <w:sz w:val="24"/>
          <w:szCs w:val="24"/>
        </w:rPr>
        <w:t xml:space="preserve"> </w:t>
      </w:r>
      <w:r w:rsidRPr="00465B67">
        <w:rPr>
          <w:b/>
          <w:sz w:val="24"/>
          <w:szCs w:val="24"/>
        </w:rPr>
        <w:t>(Suplemento de Crédito).</w:t>
      </w:r>
    </w:p>
    <w:p w:rsidR="00A85CBD" w:rsidRPr="00465B67" w:rsidRDefault="00A85CBD" w:rsidP="00B82175">
      <w:pPr>
        <w:ind w:right="-1"/>
        <w:jc w:val="both"/>
        <w:rPr>
          <w:b/>
          <w:sz w:val="24"/>
          <w:szCs w:val="24"/>
        </w:rPr>
      </w:pPr>
      <w:r w:rsidRPr="00465B67">
        <w:rPr>
          <w:b/>
          <w:sz w:val="24"/>
          <w:szCs w:val="24"/>
        </w:rPr>
        <w:t xml:space="preserve">PARTIDA de Gastos:   3380 21212  Reforma Casa </w:t>
      </w:r>
      <w:proofErr w:type="spellStart"/>
      <w:r w:rsidRPr="00465B67">
        <w:rPr>
          <w:b/>
          <w:sz w:val="24"/>
          <w:szCs w:val="24"/>
        </w:rPr>
        <w:t>Erize</w:t>
      </w:r>
      <w:proofErr w:type="spellEnd"/>
      <w:r w:rsidRPr="00465B67">
        <w:rPr>
          <w:b/>
          <w:sz w:val="24"/>
          <w:szCs w:val="24"/>
        </w:rPr>
        <w:t xml:space="preserve">  25.000  euros. </w:t>
      </w:r>
    </w:p>
    <w:p w:rsidR="00A85CBD" w:rsidRPr="00465B67" w:rsidRDefault="00A85CBD" w:rsidP="00B82175">
      <w:pPr>
        <w:ind w:right="-1"/>
        <w:jc w:val="both"/>
        <w:rPr>
          <w:b/>
          <w:sz w:val="24"/>
          <w:szCs w:val="24"/>
        </w:rPr>
      </w:pPr>
      <w:r w:rsidRPr="00465B67">
        <w:rPr>
          <w:b/>
          <w:sz w:val="24"/>
          <w:szCs w:val="24"/>
        </w:rPr>
        <w:t xml:space="preserve">PARTIDA de Ingresos:    25.000   euros  (con </w:t>
      </w:r>
      <w:r w:rsidR="00465B67" w:rsidRPr="00465B67">
        <w:rPr>
          <w:b/>
          <w:sz w:val="24"/>
          <w:szCs w:val="24"/>
        </w:rPr>
        <w:t>cargo a remanente de Tesorería).</w:t>
      </w:r>
    </w:p>
    <w:p w:rsidR="00A85CBD" w:rsidRPr="00465B67" w:rsidRDefault="00A85CBD" w:rsidP="00B82175">
      <w:pPr>
        <w:ind w:right="-1"/>
        <w:jc w:val="both"/>
        <w:rPr>
          <w:b/>
          <w:sz w:val="24"/>
          <w:szCs w:val="24"/>
        </w:rPr>
      </w:pPr>
      <w:r w:rsidRPr="00465B67">
        <w:rPr>
          <w:b/>
          <w:sz w:val="24"/>
          <w:szCs w:val="24"/>
          <w:u w:val="single"/>
        </w:rPr>
        <w:t>Segundo.</w:t>
      </w:r>
      <w:r w:rsidRPr="00465B67">
        <w:rPr>
          <w:b/>
          <w:sz w:val="24"/>
          <w:szCs w:val="24"/>
        </w:rPr>
        <w:t>- El incremento de gasto presupuesto se financiará con remanente de Tesorería</w:t>
      </w:r>
    </w:p>
    <w:p w:rsidR="00A85CBD" w:rsidRPr="00465B67" w:rsidRDefault="00A85CBD" w:rsidP="00B82175">
      <w:pPr>
        <w:ind w:right="-1"/>
        <w:jc w:val="both"/>
        <w:rPr>
          <w:b/>
          <w:sz w:val="24"/>
          <w:szCs w:val="24"/>
        </w:rPr>
      </w:pPr>
      <w:r w:rsidRPr="00465B67">
        <w:rPr>
          <w:b/>
          <w:sz w:val="24"/>
          <w:szCs w:val="24"/>
          <w:u w:val="single"/>
        </w:rPr>
        <w:t>Tercero.</w:t>
      </w:r>
      <w:r w:rsidRPr="00465B67">
        <w:rPr>
          <w:b/>
          <w:sz w:val="24"/>
          <w:szCs w:val="24"/>
        </w:rPr>
        <w:t>- Publicar el presente acuerdo en el Boletin oficial de Navarra  y en el tablón de edictos del Ayuntamiento para que los vecinos y vecinas puedan examinar el expediente y formular las reclamaciones que estimen pertinentes, durante los quince días hábiles siguientes a la publicación.</w:t>
      </w:r>
    </w:p>
    <w:p w:rsidR="00A85CBD" w:rsidRPr="00465B67" w:rsidRDefault="00A85CBD" w:rsidP="00B82175">
      <w:pPr>
        <w:ind w:right="-1"/>
        <w:jc w:val="both"/>
        <w:rPr>
          <w:b/>
          <w:sz w:val="24"/>
          <w:szCs w:val="24"/>
        </w:rPr>
      </w:pPr>
      <w:r w:rsidRPr="00465B67">
        <w:rPr>
          <w:b/>
          <w:sz w:val="24"/>
          <w:szCs w:val="24"/>
          <w:u w:val="single"/>
        </w:rPr>
        <w:t>Cuarto</w:t>
      </w:r>
      <w:r w:rsidRPr="00465B67">
        <w:rPr>
          <w:b/>
          <w:sz w:val="24"/>
          <w:szCs w:val="24"/>
        </w:rPr>
        <w:t>.- El presente acuerdo se entenderá elevado automáticamente a definitivo en el caso de que no se presenten reclamaciones durante el trámite de exposición pública.</w:t>
      </w:r>
    </w:p>
    <w:p w:rsidR="00A359FA" w:rsidRPr="00465B67" w:rsidRDefault="00A359FA" w:rsidP="00B82175">
      <w:pPr>
        <w:suppressAutoHyphens/>
        <w:autoSpaceDN w:val="0"/>
        <w:ind w:right="-1"/>
        <w:jc w:val="both"/>
        <w:textAlignment w:val="baseline"/>
        <w:rPr>
          <w:b/>
          <w:kern w:val="3"/>
          <w:sz w:val="24"/>
          <w:szCs w:val="24"/>
          <w:u w:val="single"/>
        </w:rPr>
      </w:pPr>
      <w:r w:rsidRPr="00465B67">
        <w:rPr>
          <w:b/>
          <w:kern w:val="3"/>
          <w:sz w:val="24"/>
          <w:szCs w:val="24"/>
          <w:u w:val="single"/>
        </w:rPr>
        <w:t>4º.-</w:t>
      </w:r>
      <w:r w:rsidR="00465B67">
        <w:rPr>
          <w:b/>
          <w:kern w:val="3"/>
          <w:sz w:val="24"/>
          <w:szCs w:val="24"/>
          <w:u w:val="single"/>
        </w:rPr>
        <w:t xml:space="preserve"> </w:t>
      </w:r>
      <w:r w:rsidRPr="00465B67">
        <w:rPr>
          <w:b/>
          <w:kern w:val="3"/>
          <w:sz w:val="24"/>
          <w:szCs w:val="24"/>
          <w:u w:val="single"/>
        </w:rPr>
        <w:t>Aprobación Tipos Impositivos  para el ejercicio 2022.</w:t>
      </w:r>
    </w:p>
    <w:p w:rsidR="00191520" w:rsidRPr="00465B67" w:rsidRDefault="00FC4E89" w:rsidP="00B82175">
      <w:pPr>
        <w:suppressAutoHyphens/>
        <w:autoSpaceDN w:val="0"/>
        <w:ind w:right="-1"/>
        <w:jc w:val="both"/>
        <w:textAlignment w:val="baseline"/>
        <w:rPr>
          <w:kern w:val="3"/>
          <w:sz w:val="24"/>
          <w:szCs w:val="24"/>
        </w:rPr>
      </w:pPr>
      <w:r w:rsidRPr="00465B67">
        <w:rPr>
          <w:kern w:val="3"/>
          <w:sz w:val="24"/>
          <w:szCs w:val="24"/>
        </w:rPr>
        <w:t>Se da lectura de la propuesta de acuerdo que reza con el siguiente tenor literal:</w:t>
      </w:r>
    </w:p>
    <w:p w:rsidR="00A85CBD" w:rsidRPr="00465B67" w:rsidRDefault="00A85CBD" w:rsidP="00B82175">
      <w:pPr>
        <w:tabs>
          <w:tab w:val="left" w:pos="3495"/>
        </w:tabs>
        <w:spacing w:after="240" w:line="300" w:lineRule="atLeast"/>
        <w:ind w:right="-1"/>
        <w:jc w:val="both"/>
        <w:rPr>
          <w:rFonts w:eastAsia="Times New Roman"/>
          <w:sz w:val="24"/>
          <w:szCs w:val="24"/>
          <w:lang w:eastAsia="es-ES"/>
        </w:rPr>
      </w:pPr>
      <w:r w:rsidRPr="00465B67">
        <w:rPr>
          <w:rFonts w:eastAsia="Times New Roman"/>
          <w:color w:val="333333"/>
          <w:sz w:val="24"/>
          <w:szCs w:val="24"/>
          <w:lang w:eastAsia="es-ES"/>
        </w:rPr>
        <w:t xml:space="preserve">De conformidad con lo dispuesto en la Ley Foral 2/95, de las Haciendas Locales de Navarra, se propone fijar los siguientes tipos de gravamen para el año 2022. </w:t>
      </w:r>
      <w:r w:rsidRPr="00465B67">
        <w:rPr>
          <w:rFonts w:eastAsia="Times New Roman"/>
          <w:sz w:val="24"/>
          <w:szCs w:val="24"/>
          <w:lang w:eastAsia="es-ES"/>
        </w:rPr>
        <w:t>Impuestos:</w:t>
      </w:r>
      <w:r w:rsidRPr="00465B67">
        <w:rPr>
          <w:rFonts w:eastAsia="Times New Roman"/>
          <w:sz w:val="24"/>
          <w:szCs w:val="24"/>
          <w:lang w:eastAsia="es-ES"/>
        </w:rPr>
        <w:tab/>
      </w: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–Contribución Territorial Urbana   y rústica: 0,22%.</w:t>
      </w: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–Construcciones, Instalaciones y Obras: 3%.</w:t>
      </w: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–Incremento de Valor de Terrenos de Naturaleza Urbana: Porcentajes mínimos según la Ley respecto a la Tasa y Tipo de Gravamen.</w:t>
      </w:r>
    </w:p>
    <w:p w:rsidR="00A85CBD" w:rsidRPr="00465B67" w:rsidRDefault="00A85CBD" w:rsidP="00B82175">
      <w:pPr>
        <w:shd w:val="clear" w:color="auto" w:fill="FFFFFF"/>
        <w:spacing w:after="240" w:line="240" w:lineRule="auto"/>
        <w:ind w:right="-1"/>
        <w:rPr>
          <w:rFonts w:eastAsia="Times New Roman"/>
          <w:color w:val="333333"/>
          <w:sz w:val="24"/>
          <w:szCs w:val="24"/>
          <w:lang w:eastAsia="es-ES"/>
        </w:rPr>
      </w:pPr>
      <w:r w:rsidRPr="00465B67">
        <w:rPr>
          <w:rFonts w:eastAsia="Times New Roman"/>
          <w:color w:val="333333"/>
          <w:sz w:val="24"/>
          <w:szCs w:val="24"/>
          <w:lang w:eastAsia="es-ES"/>
        </w:rPr>
        <w:lastRenderedPageBreak/>
        <w:t>Según la modificación de la Ley Foral de Haciendas Locales efectos a partir de 1 de enero de 2020, los coeficientes máximos establecidos en el artículo 175.2 de la Ley Foral 2/1995, de 10 de marzo, de Haciendas Locales de Navarra, serán los siguientes:</w:t>
      </w:r>
    </w:p>
    <w:p w:rsidR="00A85CBD" w:rsidRPr="00465B67" w:rsidRDefault="00A85CBD" w:rsidP="00B82175">
      <w:pPr>
        <w:shd w:val="clear" w:color="auto" w:fill="FFFFFF"/>
        <w:spacing w:after="150" w:line="240" w:lineRule="auto"/>
        <w:ind w:right="-1"/>
        <w:rPr>
          <w:rFonts w:eastAsia="Times New Roman"/>
          <w:color w:val="333333"/>
          <w:sz w:val="24"/>
          <w:szCs w:val="24"/>
          <w:lang w:eastAsia="es-ES"/>
        </w:rPr>
      </w:pPr>
      <w:r w:rsidRPr="00465B67">
        <w:rPr>
          <w:rFonts w:eastAsia="Times New Roman"/>
          <w:color w:val="333333"/>
          <w:sz w:val="24"/>
          <w:szCs w:val="24"/>
          <w:lang w:eastAsia="es-ES"/>
        </w:rPr>
        <w:t>Ver tabla completa</w:t>
      </w: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563"/>
        <w:gridCol w:w="8262"/>
      </w:tblGrid>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b/>
                <w:bCs/>
                <w:sz w:val="24"/>
                <w:szCs w:val="24"/>
                <w:lang w:eastAsia="es-ES"/>
              </w:rPr>
            </w:pPr>
            <w:r w:rsidRPr="00465B67">
              <w:rPr>
                <w:rFonts w:eastAsia="Times New Roman"/>
                <w:b/>
                <w:bCs/>
                <w:sz w:val="24"/>
                <w:szCs w:val="24"/>
                <w:lang w:eastAsia="es-ES"/>
              </w:rPr>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b/>
                <w:bCs/>
                <w:sz w:val="24"/>
                <w:szCs w:val="24"/>
                <w:lang w:eastAsia="es-ES"/>
              </w:rPr>
            </w:pPr>
            <w:r w:rsidRPr="00465B67">
              <w:rPr>
                <w:rFonts w:eastAsia="Times New Roman"/>
                <w:b/>
                <w:bCs/>
                <w:sz w:val="24"/>
                <w:szCs w:val="24"/>
                <w:lang w:eastAsia="es-ES"/>
              </w:rPr>
              <w:t>PERIODO DE GENERACIÓN</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0,60</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Igual o superior a 20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19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0,49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18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17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16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15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14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13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12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11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10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9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8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7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6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5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4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0,24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3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0,15</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2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1 años</w:t>
            </w:r>
          </w:p>
        </w:tc>
      </w:tr>
      <w:tr w:rsidR="00A85CBD" w:rsidRPr="00465B67" w:rsidTr="00DC1224">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A85CBD" w:rsidRPr="00465B67" w:rsidRDefault="00A85CBD" w:rsidP="00B82175">
            <w:pPr>
              <w:spacing w:after="0" w:line="240" w:lineRule="auto"/>
              <w:ind w:right="-1"/>
              <w:jc w:val="center"/>
              <w:rPr>
                <w:rFonts w:eastAsia="Times New Roman"/>
                <w:sz w:val="24"/>
                <w:szCs w:val="24"/>
                <w:lang w:eastAsia="es-ES"/>
              </w:rPr>
            </w:pPr>
            <w:r w:rsidRPr="00465B67">
              <w:rPr>
                <w:rFonts w:eastAsia="Times New Roman"/>
                <w:sz w:val="24"/>
                <w:szCs w:val="24"/>
                <w:lang w:eastAsia="es-ES"/>
              </w:rPr>
              <w:t>Inferior a 1 año”</w:t>
            </w:r>
          </w:p>
        </w:tc>
      </w:tr>
    </w:tbl>
    <w:p w:rsidR="00A85CBD" w:rsidRPr="00465B67" w:rsidRDefault="00A85CBD" w:rsidP="00B82175">
      <w:pPr>
        <w:spacing w:after="240" w:line="300" w:lineRule="atLeast"/>
        <w:ind w:right="-1"/>
        <w:jc w:val="both"/>
        <w:rPr>
          <w:rFonts w:eastAsia="Times New Roman"/>
          <w:sz w:val="24"/>
          <w:szCs w:val="24"/>
          <w:lang w:eastAsia="es-ES"/>
        </w:rPr>
      </w:pP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Tipo impositivo: 8%</w:t>
      </w: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–Impuesto de Actividades Económicas: el mínimo.</w:t>
      </w: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Tasas:</w:t>
      </w:r>
    </w:p>
    <w:p w:rsidR="00A52262" w:rsidRDefault="00A85CBD" w:rsidP="00B82175">
      <w:pPr>
        <w:spacing w:after="240" w:line="300" w:lineRule="atLeast"/>
        <w:ind w:right="-1"/>
        <w:jc w:val="both"/>
        <w:rPr>
          <w:rFonts w:eastAsia="Times New Roman"/>
          <w:sz w:val="24"/>
          <w:szCs w:val="24"/>
          <w:lang w:eastAsia="es-ES"/>
        </w:rPr>
      </w:pPr>
      <w:r w:rsidRPr="00465B67">
        <w:rPr>
          <w:rFonts w:eastAsia="Times New Roman"/>
          <w:sz w:val="24"/>
          <w:szCs w:val="24"/>
          <w:lang w:eastAsia="es-ES"/>
        </w:rPr>
        <w:t>–</w:t>
      </w:r>
    </w:p>
    <w:p w:rsidR="00A52262" w:rsidRDefault="00A52262" w:rsidP="00B82175">
      <w:pPr>
        <w:spacing w:after="240" w:line="300" w:lineRule="atLeast"/>
        <w:ind w:right="-1"/>
        <w:jc w:val="both"/>
        <w:rPr>
          <w:rFonts w:eastAsia="Times New Roman"/>
          <w:sz w:val="24"/>
          <w:szCs w:val="24"/>
          <w:lang w:eastAsia="es-ES"/>
        </w:rPr>
      </w:pPr>
    </w:p>
    <w:p w:rsidR="00A52262" w:rsidRDefault="00A52262" w:rsidP="00B82175">
      <w:pPr>
        <w:spacing w:after="240" w:line="300" w:lineRule="atLeast"/>
        <w:ind w:right="-1"/>
        <w:jc w:val="both"/>
        <w:rPr>
          <w:rFonts w:eastAsia="Times New Roman"/>
          <w:sz w:val="24"/>
          <w:szCs w:val="24"/>
          <w:lang w:eastAsia="es-ES"/>
        </w:rPr>
      </w:pPr>
    </w:p>
    <w:p w:rsidR="00A52262" w:rsidRDefault="00A52262" w:rsidP="00B82175">
      <w:pPr>
        <w:spacing w:after="240" w:line="300" w:lineRule="atLeast"/>
        <w:ind w:right="-1"/>
        <w:jc w:val="both"/>
        <w:rPr>
          <w:rFonts w:eastAsia="Times New Roman"/>
          <w:sz w:val="24"/>
          <w:szCs w:val="24"/>
          <w:lang w:eastAsia="es-ES"/>
        </w:rPr>
      </w:pPr>
    </w:p>
    <w:p w:rsidR="00A52262" w:rsidRDefault="00A52262" w:rsidP="00B82175">
      <w:pPr>
        <w:spacing w:after="240" w:line="300" w:lineRule="atLeast"/>
        <w:ind w:right="-1"/>
        <w:jc w:val="both"/>
        <w:rPr>
          <w:rFonts w:eastAsia="Times New Roman"/>
          <w:sz w:val="24"/>
          <w:szCs w:val="24"/>
          <w:lang w:eastAsia="es-ES"/>
        </w:rPr>
      </w:pPr>
    </w:p>
    <w:p w:rsidR="00A85CBD" w:rsidRPr="00465B67" w:rsidRDefault="00A52262" w:rsidP="00B82175">
      <w:pPr>
        <w:spacing w:after="240" w:line="300" w:lineRule="atLeast"/>
        <w:ind w:right="-1"/>
        <w:jc w:val="both"/>
        <w:rPr>
          <w:rFonts w:eastAsia="Times New Roman"/>
          <w:sz w:val="24"/>
          <w:szCs w:val="24"/>
          <w:lang w:eastAsia="es-ES"/>
        </w:rPr>
      </w:pPr>
      <w:r>
        <w:rPr>
          <w:rFonts w:eastAsia="Times New Roman"/>
          <w:sz w:val="24"/>
          <w:szCs w:val="24"/>
          <w:lang w:eastAsia="es-ES"/>
        </w:rPr>
        <w:t>-</w:t>
      </w:r>
      <w:r w:rsidR="00A85CBD" w:rsidRPr="00465B67">
        <w:rPr>
          <w:rFonts w:eastAsia="Times New Roman"/>
          <w:sz w:val="24"/>
          <w:szCs w:val="24"/>
          <w:lang w:eastAsia="es-ES"/>
        </w:rPr>
        <w:t>Tramitación de Licencias Urbanísticas: Tasa fija de 30 euros por la tramitación de los Expedientes de Licencias.</w:t>
      </w:r>
    </w:p>
    <w:p w:rsidR="00A85CBD" w:rsidRPr="00465B67" w:rsidRDefault="00A85CBD" w:rsidP="00B82175">
      <w:pPr>
        <w:shd w:val="clear" w:color="auto" w:fill="999999"/>
        <w:spacing w:before="720" w:after="240" w:line="300" w:lineRule="atLeast"/>
        <w:ind w:right="-1"/>
        <w:jc w:val="both"/>
        <w:rPr>
          <w:rFonts w:eastAsia="Times New Roman"/>
          <w:b/>
          <w:bCs/>
          <w:caps/>
          <w:color w:val="FFFFFF"/>
          <w:sz w:val="24"/>
          <w:szCs w:val="24"/>
          <w:lang w:eastAsia="es-ES"/>
        </w:rPr>
      </w:pPr>
      <w:r w:rsidRPr="00465B67">
        <w:rPr>
          <w:rFonts w:eastAsia="Times New Roman"/>
          <w:b/>
          <w:bCs/>
          <w:caps/>
          <w:color w:val="FFFFFF"/>
          <w:sz w:val="24"/>
          <w:szCs w:val="24"/>
          <w:lang w:eastAsia="es-ES"/>
        </w:rPr>
        <w:t xml:space="preserve">ORDENANZA REGULADORA DE LA TASA POR SUMINISTRO </w:t>
      </w:r>
      <w:r w:rsidRPr="00465B67">
        <w:rPr>
          <w:rFonts w:eastAsia="Times New Roman"/>
          <w:b/>
          <w:bCs/>
          <w:caps/>
          <w:color w:val="FFFFFF"/>
          <w:sz w:val="24"/>
          <w:szCs w:val="24"/>
          <w:lang w:eastAsia="es-ES"/>
        </w:rPr>
        <w:br/>
        <w:t xml:space="preserve">Y EVACUACIÓN DE AGUAS DEL AYUNTAMIENTO </w:t>
      </w:r>
      <w:r w:rsidRPr="00465B67">
        <w:rPr>
          <w:rFonts w:eastAsia="Times New Roman"/>
          <w:b/>
          <w:bCs/>
          <w:caps/>
          <w:color w:val="FFFFFF"/>
          <w:sz w:val="24"/>
          <w:szCs w:val="24"/>
          <w:lang w:eastAsia="es-ES"/>
        </w:rPr>
        <w:br/>
        <w:t>DEL VALLE DE ATEZ</w:t>
      </w:r>
    </w:p>
    <w:p w:rsidR="00A85CBD" w:rsidRPr="00465B67" w:rsidRDefault="00A85CBD" w:rsidP="00B82175">
      <w:pPr>
        <w:spacing w:after="0" w:line="240" w:lineRule="auto"/>
        <w:ind w:right="-1"/>
        <w:jc w:val="both"/>
        <w:rPr>
          <w:rFonts w:eastAsia="Times New Roman"/>
          <w:sz w:val="24"/>
          <w:szCs w:val="24"/>
          <w:lang w:eastAsia="es-ES"/>
        </w:rPr>
      </w:pPr>
    </w:p>
    <w:p w:rsidR="00A85CBD" w:rsidRPr="00465B67" w:rsidRDefault="00A85CBD" w:rsidP="00B82175">
      <w:pPr>
        <w:spacing w:after="0" w:line="240" w:lineRule="auto"/>
        <w:ind w:right="-1"/>
        <w:jc w:val="both"/>
        <w:rPr>
          <w:rFonts w:eastAsia="Times New Roman"/>
          <w:sz w:val="24"/>
          <w:szCs w:val="24"/>
          <w:lang w:eastAsia="es-ES"/>
        </w:rPr>
      </w:pP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Artículo 5. Tarifas.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1. Las tarifas por la prestación del servicio se girarán por los siguientes conceptos:</w:t>
      </w:r>
    </w:p>
    <w:p w:rsidR="00A85CBD" w:rsidRPr="00465B67" w:rsidRDefault="00A85CBD" w:rsidP="00B82175">
      <w:pPr>
        <w:spacing w:line="300" w:lineRule="atLeast"/>
        <w:ind w:right="-1"/>
        <w:rPr>
          <w:rFonts w:eastAsia="Times New Roman"/>
          <w:color w:val="333333"/>
          <w:sz w:val="24"/>
          <w:szCs w:val="24"/>
          <w:lang w:eastAsia="es-ES"/>
        </w:rPr>
      </w:pPr>
      <w:r w:rsidRPr="00465B67">
        <w:rPr>
          <w:rFonts w:eastAsia="Times New Roman"/>
          <w:color w:val="333333"/>
          <w:sz w:val="24"/>
          <w:szCs w:val="24"/>
          <w:lang w:eastAsia="es-ES"/>
        </w:rPr>
        <w:t>a) Cuota variable-Consumo: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81"/>
        <w:gridCol w:w="6948"/>
        <w:gridCol w:w="1098"/>
      </w:tblGrid>
      <w:tr w:rsidR="00A85CBD" w:rsidRPr="00465B67" w:rsidTr="00DC1224">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 xml:space="preserve">Uso doméstico en viviendas y usos vinculados. Se incluyen otras edificaciones residenciales y de uso dotacional, Centros de Enseñanza reconocidos oficialmente de educación infantil, primaria, secundaria, </w:t>
            </w:r>
            <w:proofErr w:type="spellStart"/>
            <w:r w:rsidRPr="00465B67">
              <w:rPr>
                <w:rFonts w:eastAsia="Times New Roman"/>
                <w:color w:val="333333"/>
                <w:sz w:val="24"/>
                <w:szCs w:val="24"/>
                <w:lang w:eastAsia="es-ES"/>
              </w:rPr>
              <w:t>etc</w:t>
            </w:r>
            <w:proofErr w:type="spellEnd"/>
            <w:r w:rsidRPr="00465B67">
              <w:rPr>
                <w:rFonts w:eastAsia="Times New Roman"/>
                <w:color w:val="333333"/>
                <w:sz w:val="24"/>
                <w:szCs w:val="24"/>
                <w:lang w:eastAsia="es-ES"/>
              </w:rPr>
              <w:t>, Instalaciones deportivas públicas de utilización colectiva, y parques-jardines públicos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0,40 euros/m³</w:t>
            </w:r>
          </w:p>
        </w:tc>
      </w:tr>
      <w:tr w:rsidR="00A85CBD" w:rsidRPr="00465B67" w:rsidTr="00DC1224">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0,35 euros/m³</w:t>
            </w:r>
          </w:p>
        </w:tc>
      </w:tr>
      <w:tr w:rsidR="00A85CBD" w:rsidRPr="00465B67" w:rsidTr="00DC1224">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Uso de ocio: en huertos, en fincas de recreo e instalaciones deportivas particulares (piscinas) y el Uso de Riego. (se excluirá el cobro del canon de saneamiento)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0,60 euros/m³</w:t>
            </w:r>
          </w:p>
        </w:tc>
      </w:tr>
      <w:tr w:rsidR="00A85CBD" w:rsidRPr="00465B67" w:rsidTr="00DC1224">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Usos ganaderos: explotaciones agrícolas y ganaderas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0,35 euros/m³</w:t>
            </w:r>
          </w:p>
        </w:tc>
      </w:tr>
      <w:tr w:rsidR="00A85CBD" w:rsidRPr="00465B67" w:rsidTr="00DC1224">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Tarifa 5</w:t>
            </w: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Usos combinados:</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5.1. Uso doméstico en vivienda y Uso Industrial o Comercial (domicilio habitual en la que se desarrolle una actividad industrial o comercial)</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130 primeros m³ semestrales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0,40 euros/m³</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0,60 euros/m³</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5.2. Uso doméstico en vivienda y Uso de riego y/o Uso de Instalación deportiva particular (domicilio habitual con zona verde, huerto y/o piscina)</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100 primeros m³ semestrales (familias hasta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0,40 euros/m³</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140 primeros m³ semestrales (familias de más de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0,40 euros/m³</w:t>
            </w:r>
          </w:p>
        </w:tc>
      </w:tr>
      <w:tr w:rsidR="00A85CBD" w:rsidRPr="00465B67" w:rsidTr="00DC1224">
        <w:tc>
          <w:tcPr>
            <w:tcW w:w="0" w:type="auto"/>
            <w:vMerge/>
            <w:tcBorders>
              <w:top w:val="single" w:sz="6" w:space="0" w:color="CCCCCC"/>
              <w:left w:val="single" w:sz="6" w:space="0" w:color="DDDDDD"/>
            </w:tcBorders>
            <w:shd w:val="clear" w:color="auto" w:fill="FFFFFF"/>
            <w:vAlign w:val="center"/>
            <w:hideMark/>
          </w:tcPr>
          <w:p w:rsidR="00A85CBD" w:rsidRPr="00465B67" w:rsidRDefault="00A85CBD" w:rsidP="00B82175">
            <w:pPr>
              <w:spacing w:after="0" w:line="240" w:lineRule="auto"/>
              <w:ind w:right="-1"/>
              <w:rPr>
                <w:rFonts w:eastAsia="Times New Roman"/>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rPr>
                <w:rFonts w:eastAsia="Times New Roman"/>
                <w:color w:val="333333"/>
                <w:sz w:val="24"/>
                <w:szCs w:val="24"/>
                <w:lang w:eastAsia="es-ES"/>
              </w:rPr>
            </w:pPr>
            <w:r w:rsidRPr="00465B67">
              <w:rPr>
                <w:rFonts w:eastAsia="Times New Roman"/>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A85CBD" w:rsidRPr="00465B67" w:rsidRDefault="00A85CBD" w:rsidP="00B82175">
            <w:pPr>
              <w:spacing w:after="240" w:line="264" w:lineRule="atLeast"/>
              <w:ind w:right="-1"/>
              <w:jc w:val="center"/>
              <w:rPr>
                <w:rFonts w:eastAsia="Times New Roman"/>
                <w:color w:val="333333"/>
                <w:sz w:val="24"/>
                <w:szCs w:val="24"/>
                <w:lang w:eastAsia="es-ES"/>
              </w:rPr>
            </w:pPr>
            <w:r w:rsidRPr="00465B67">
              <w:rPr>
                <w:rFonts w:eastAsia="Times New Roman"/>
                <w:color w:val="333333"/>
                <w:sz w:val="24"/>
                <w:szCs w:val="24"/>
                <w:lang w:eastAsia="es-ES"/>
              </w:rPr>
              <w:t>0,80 euros/m³</w:t>
            </w:r>
          </w:p>
        </w:tc>
      </w:tr>
    </w:tbl>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 xml:space="preserve">En el supuesto de una vivienda que sea susceptible de poder realizar simultáneamente usos de los previstos en las tarifas 5.1 y 5.2 se </w:t>
      </w:r>
      <w:proofErr w:type="gramStart"/>
      <w:r w:rsidRPr="00465B67">
        <w:rPr>
          <w:rFonts w:eastAsia="Times New Roman"/>
          <w:color w:val="333333"/>
          <w:sz w:val="24"/>
          <w:szCs w:val="24"/>
          <w:lang w:eastAsia="es-ES"/>
        </w:rPr>
        <w:t>aplicará</w:t>
      </w:r>
      <w:proofErr w:type="gramEnd"/>
      <w:r w:rsidRPr="00465B67">
        <w:rPr>
          <w:rFonts w:eastAsia="Times New Roman"/>
          <w:color w:val="333333"/>
          <w:sz w:val="24"/>
          <w:szCs w:val="24"/>
          <w:lang w:eastAsia="es-ES"/>
        </w:rPr>
        <w:t xml:space="preserve"> aquella tarifa cuyo uso sea más ajustado al volumen de agua suministrado y, en caso de duda, se aplicará siempre la tarifa 5.2.</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El Ayuntamiento, en cualquier momento, podrá realizar las comprobaciones oportunas en orden a asignar a cada usuario el tipo de tarifa correspondiente.</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b) Cuota fija-Disponibilidad.</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Disponibilidad y mantenimiento del servicio de abastecimiento y saneamiento, según el diámetro del contador instalado: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25 mm: 50 euros/año.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30 mm: 75 euros/año.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40 mm: 85 euros/año.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50 mm: 600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65 mm: 750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80 mm: 900 euros.</w:t>
      </w: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100 mm: 1200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c) Cuota de Saneamiento.</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Se repercutirá a los usuarios el importe del Canon de Saneamiento que la empresa pública NILSA aplica al Ayuntamiento. Dicha repercusión se realizará de acuerdo a los siguientes aspectos: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 xml:space="preserve">–En el caso de </w:t>
      </w:r>
      <w:proofErr w:type="gramStart"/>
      <w:r w:rsidRPr="00465B67">
        <w:rPr>
          <w:rFonts w:eastAsia="Times New Roman"/>
          <w:color w:val="333333"/>
          <w:sz w:val="24"/>
          <w:szCs w:val="24"/>
          <w:lang w:eastAsia="es-ES"/>
        </w:rPr>
        <w:t>las vivienda y</w:t>
      </w:r>
      <w:proofErr w:type="gramEnd"/>
      <w:r w:rsidRPr="00465B67">
        <w:rPr>
          <w:rFonts w:eastAsia="Times New Roman"/>
          <w:color w:val="333333"/>
          <w:sz w:val="24"/>
          <w:szCs w:val="24"/>
          <w:lang w:eastAsia="es-ES"/>
        </w:rPr>
        <w:t xml:space="preserve"> resto de instalaciones se girará el canon correspondiente de acuerdo con los parámetros indicados por la empresa NILSA y referidos al consumo de agua.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–Las granjas están excluidas del pago del canon de saneamiento conforme a la legislación vigente.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–Las viviendas que cuenten con fosas sépticas privadas, se les aplicará el canon que para estos supuestos establece NILSA.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d) Acometida o instalación de nuevo enganche: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Este canon por acometida se establece en función del calibre y el uso de la toma que realice:</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25 mm: 300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30 mm: 350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40 mm: 450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50 mm: 550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65 mm: 650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80 mm: 750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 100 mm: 950 euros.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2. Las tomas de uso doméstico y huerta-jardín lo serán como máximo de hasta 25 mm de calibre.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3. La facturación correspondiente a lo descrito en este artículo 5 se girará en dos recibos al año preferentemente en junio y diciembre.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lastRenderedPageBreak/>
        <w:t>4. A todas estas cantidades se les aplicará el IVA estipulado reglamentariamente.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5. Reducción especial para perceptores de pensiones de cuantía igual o inferior al salario mínimo interprofesional.</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 parte de la cuota correspondiente a los hechos imponibles previstos en el punto 1 apartado a) Consumo, objeto de regulación en esta Ordenanza, será reducida en un 50%, respecto a la que con carácter general resulte de aplicación, cuando el obligado al pago sea beneficiario de una prestación de la Seguridad Social o del Instituto Navarro de Bienestar Social, cuyo importe no supere el Salario Mínimo Interprofesional, o 1,2 veces dicho Salario Mínimo Interprofesional en el caso de tener cónyuge o persona con análoga relación de convivencia, sumando los ingresos totales de ambos.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En los supuestos de tener cargas familiares distintas a la del cónyuge (hijos menores de edad, hijos hasta los 23 años inclusive que se encuentren en situación legal de desempleo o cursando estudios, o hijos discapacitados sin ingresos), a dichos topes económicos se incrementará 0,2 veces el referido Salario Mínimo Interprofesional por cada persona dependiente.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No podrán acogerse a esta reducción especial quienes cumpliendo el requisito anterior obtengan otros ingresos adicionales que en cómputo anual superen el Salario Mínimo Interprofesional, bien sea de quien lo solicite o de las personas que convivan en la misma vivienda. Asimismo el patrimonio mobiliario o inmobiliario del solicitante o de los convivientes no será superior a 21.000 euros excluido el valor de su vivienda habitual.</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Para justificar el cumplimiento de los citados requisitos los solicitantes deberán aportar la documentación siguiente:</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–Solicitud.</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–Certificado de la prestación recibida.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–Declaración de la Renta y/o Patrimonio, o certificado del Departamento de Economía y Hacienda de no tener obligación de realizarla, así como otros documentos que justifiquen los ingresos del solicitante o de las personas convivientes.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–Certificado de Convivencia del Padrón Municipal.</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En todo caso el beneficiario de esta reducción especial será el titular del contrato de abastecimiento y saneamiento de agua.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El Ayuntamiento del Valle de Atez, en cualquier momento, podrá realizar la comprobación de que se mantienen los requisitos exigidos para la concesión de esta reducción especial, procediendo a su eliminación en aquellos beneficiarios que hayan dejado de cumplir los requisitos, o no aporten los documentos que se hayan requerido para esta comprobación.</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6. Tarifación de fugas ocultas en la instalación particular.</w:t>
      </w:r>
    </w:p>
    <w:p w:rsidR="00A52262" w:rsidRDefault="00A52262" w:rsidP="00B82175">
      <w:pPr>
        <w:spacing w:after="240" w:line="300" w:lineRule="atLeast"/>
        <w:ind w:right="-1"/>
        <w:jc w:val="both"/>
        <w:rPr>
          <w:rFonts w:eastAsia="Times New Roman"/>
          <w:color w:val="333333"/>
          <w:sz w:val="24"/>
          <w:szCs w:val="24"/>
          <w:lang w:eastAsia="es-ES"/>
        </w:rPr>
      </w:pPr>
    </w:p>
    <w:p w:rsidR="00A52262" w:rsidRDefault="00A52262" w:rsidP="00B82175">
      <w:pPr>
        <w:spacing w:after="240" w:line="300" w:lineRule="atLeast"/>
        <w:ind w:right="-1"/>
        <w:jc w:val="both"/>
        <w:rPr>
          <w:rFonts w:eastAsia="Times New Roman"/>
          <w:color w:val="333333"/>
          <w:sz w:val="24"/>
          <w:szCs w:val="24"/>
          <w:lang w:eastAsia="es-ES"/>
        </w:rPr>
      </w:pPr>
    </w:p>
    <w:p w:rsidR="00A52262" w:rsidRDefault="00A52262" w:rsidP="00B82175">
      <w:pPr>
        <w:spacing w:after="240" w:line="300" w:lineRule="atLeast"/>
        <w:ind w:right="-1"/>
        <w:jc w:val="both"/>
        <w:rPr>
          <w:rFonts w:eastAsia="Times New Roman"/>
          <w:color w:val="333333"/>
          <w:sz w:val="24"/>
          <w:szCs w:val="24"/>
          <w:lang w:eastAsia="es-ES"/>
        </w:rPr>
      </w:pP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En aquellos supuestos en los que se compruebe la existencia de una fuga de agua en la instalación del particular que haya sido registrada por el contador del mismo y siempre que no mediare negligencia grave o voluntariedad del interesado, se efectuará la siguiente aplicación tarifaria: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–Si la fuga es inferior a 100 m³ de agua no se efectuará consideración o reducción alguna.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–Si la fuga es superior a 100 m³, se tarifará el 50%, del agua consumida (determinando el consumo medio, según consumo de los recibos de los últimos dos años).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 cuota de saneamiento no se cobrará en las fugas superiores a los 100 m³.</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Artículo 6. Cuota a liquidar.</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La cuota a liquidar, tanto por los conceptos de suministro de agua como por el de saneamiento o evacuación de aguas, será el resultado de aplicar las tarifas señaladas en el artículo anterior, en función de los conceptos que se mencionan.</w:t>
      </w:r>
    </w:p>
    <w:p w:rsidR="00A85CBD" w:rsidRPr="00465B67" w:rsidRDefault="00A85CBD" w:rsidP="00B82175">
      <w:pPr>
        <w:spacing w:after="0" w:line="240" w:lineRule="auto"/>
        <w:ind w:right="-1"/>
        <w:jc w:val="both"/>
        <w:rPr>
          <w:rFonts w:eastAsia="Times New Roman"/>
          <w:sz w:val="24"/>
          <w:szCs w:val="24"/>
          <w:lang w:eastAsia="es-ES"/>
        </w:rPr>
      </w:pPr>
    </w:p>
    <w:p w:rsidR="00A85CBD" w:rsidRPr="00465B67" w:rsidRDefault="00A85CBD" w:rsidP="00B82175">
      <w:pPr>
        <w:spacing w:after="240" w:line="300" w:lineRule="atLeast"/>
        <w:ind w:right="-1"/>
        <w:jc w:val="both"/>
        <w:rPr>
          <w:rFonts w:eastAsia="Times New Roman"/>
          <w:sz w:val="24"/>
          <w:szCs w:val="24"/>
          <w:lang w:eastAsia="es-ES"/>
        </w:rPr>
      </w:pPr>
      <w:r w:rsidRPr="00465B67">
        <w:rPr>
          <w:rFonts w:eastAsia="Times New Roman"/>
          <w:b/>
          <w:bCs/>
          <w:sz w:val="24"/>
          <w:szCs w:val="24"/>
          <w:lang w:eastAsia="es-ES"/>
        </w:rPr>
        <w:t>Tasas por emisión de informes medioambientales, así como licencia de actividad clasificada y de apertura y tasa por emisión de informes urbanísticos y tramitación de licencias de obra</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–Expedientes de actividad Clasificada: 50,00 euros más el coste de los informes y anuncios.</w:t>
      </w:r>
    </w:p>
    <w:p w:rsidR="00A85CBD" w:rsidRPr="00465B67" w:rsidRDefault="00A85CBD" w:rsidP="00B82175">
      <w:pPr>
        <w:spacing w:after="240" w:line="300" w:lineRule="atLeast"/>
        <w:ind w:right="-1"/>
        <w:jc w:val="both"/>
        <w:rPr>
          <w:rFonts w:eastAsia="Times New Roman"/>
          <w:color w:val="333333"/>
          <w:sz w:val="24"/>
          <w:szCs w:val="24"/>
          <w:lang w:eastAsia="es-ES"/>
        </w:rPr>
      </w:pPr>
      <w:r w:rsidRPr="00465B67">
        <w:rPr>
          <w:rFonts w:eastAsia="Times New Roman"/>
          <w:color w:val="333333"/>
          <w:sz w:val="24"/>
          <w:szCs w:val="24"/>
          <w:lang w:eastAsia="es-ES"/>
        </w:rPr>
        <w:t>–Concesión de licencias de apertura a cualquier establecimiento cuya autorización sea competencia municipal: 50,00 euros más el coste de los informes técnicos.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–Tramitación de licencias de obras: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Presupuesto de ejecución material:</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&lt; 5.000: 50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&gt; 5.000 &lt; 15.000 euros: 70,00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&gt; 15.000 &lt; 30.000: 140,00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&gt; 30.000 &lt; 60.000: 210,00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&gt; 60.000 &lt; 150.000: 280,00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&gt; 150.000 &lt; 300.000: 350,00 euros.</w:t>
      </w:r>
    </w:p>
    <w:p w:rsidR="00A85CBD" w:rsidRPr="00465B67" w:rsidRDefault="00A85CBD" w:rsidP="00B82175">
      <w:pPr>
        <w:numPr>
          <w:ilvl w:val="0"/>
          <w:numId w:val="3"/>
        </w:numPr>
        <w:spacing w:before="100" w:beforeAutospacing="1" w:after="100" w:afterAutospacing="1" w:line="300" w:lineRule="atLeast"/>
        <w:ind w:left="0" w:right="-1"/>
        <w:rPr>
          <w:rFonts w:eastAsia="Times New Roman"/>
          <w:color w:val="333333"/>
          <w:sz w:val="24"/>
          <w:szCs w:val="24"/>
          <w:lang w:eastAsia="es-ES"/>
        </w:rPr>
      </w:pPr>
      <w:r w:rsidRPr="00465B67">
        <w:rPr>
          <w:rFonts w:eastAsia="Times New Roman"/>
          <w:color w:val="333333"/>
          <w:sz w:val="24"/>
          <w:szCs w:val="24"/>
          <w:lang w:eastAsia="es-ES"/>
        </w:rPr>
        <w:t>300.000 &lt; 600.000: 420,00 euros.</w:t>
      </w:r>
    </w:p>
    <w:p w:rsidR="00A85CBD" w:rsidRPr="00465B67" w:rsidRDefault="00A85CBD" w:rsidP="00B82175">
      <w:pPr>
        <w:ind w:right="-1"/>
        <w:jc w:val="both"/>
        <w:rPr>
          <w:sz w:val="24"/>
          <w:szCs w:val="24"/>
        </w:rPr>
      </w:pPr>
      <w:r w:rsidRPr="00465B67">
        <w:rPr>
          <w:sz w:val="24"/>
          <w:szCs w:val="24"/>
        </w:rPr>
        <w:lastRenderedPageBreak/>
        <w:t>Consultas Urbanísticas con informe: 30 euros por cada media hora de dedicación al informe escrito o consulta verbal</w:t>
      </w:r>
    </w:p>
    <w:p w:rsidR="00A85CBD" w:rsidRPr="00465B67" w:rsidRDefault="00A85CBD" w:rsidP="00B82175">
      <w:pPr>
        <w:spacing w:after="240" w:line="300" w:lineRule="atLeast"/>
        <w:ind w:right="-1"/>
        <w:rPr>
          <w:rFonts w:eastAsia="Times New Roman"/>
          <w:sz w:val="24"/>
          <w:szCs w:val="24"/>
          <w:lang w:eastAsia="es-ES"/>
        </w:rPr>
      </w:pPr>
      <w:r w:rsidRPr="00465B67">
        <w:rPr>
          <w:rFonts w:eastAsia="Times New Roman"/>
          <w:b/>
          <w:bCs/>
          <w:sz w:val="24"/>
          <w:szCs w:val="24"/>
          <w:lang w:eastAsia="es-ES"/>
        </w:rPr>
        <w:br/>
        <w:t>Tasas por tramitación de documentos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1. – Documentos.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a) Copias y fotocopias y escáner de cualquier documento municipal:</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cada folio tamaño DINA A-4: 0,20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copia por las dos caras DINA A-4: 0,40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fotocopias de documentación de archivo: 4,00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b) Compulsa de documentos: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la primera hoja de documentos a compulsar: 2,00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la segunda y sucesivas: 0,50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c) Cédulas parcelarias.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cada ejemplar: 3,00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 Por hojas catastrales.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 xml:space="preserve">–Por cada ejemplar: 1,00 </w:t>
      </w:r>
      <w:proofErr w:type="gramStart"/>
      <w:r w:rsidRPr="00465B67">
        <w:rPr>
          <w:rFonts w:eastAsia="Times New Roman"/>
          <w:color w:val="333333"/>
          <w:sz w:val="24"/>
          <w:szCs w:val="24"/>
          <w:lang w:eastAsia="es-ES"/>
        </w:rPr>
        <w:t>euro</w:t>
      </w:r>
      <w:proofErr w:type="gramEnd"/>
      <w:r w:rsidRPr="00465B67">
        <w:rPr>
          <w:rFonts w:eastAsia="Times New Roman"/>
          <w:color w:val="333333"/>
          <w:sz w:val="24"/>
          <w:szCs w:val="24"/>
          <w:lang w:eastAsia="es-ES"/>
        </w:rPr>
        <w:t>.</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2. – Certificaciones.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 xml:space="preserve">–Certificado de datos en bases informáticas del Ayuntamiento: 1,00 </w:t>
      </w:r>
      <w:proofErr w:type="gramStart"/>
      <w:r w:rsidRPr="00465B67">
        <w:rPr>
          <w:rFonts w:eastAsia="Times New Roman"/>
          <w:color w:val="333333"/>
          <w:sz w:val="24"/>
          <w:szCs w:val="24"/>
          <w:lang w:eastAsia="es-ES"/>
        </w:rPr>
        <w:t>euro</w:t>
      </w:r>
      <w:proofErr w:type="gramEnd"/>
      <w:r w:rsidRPr="00465B67">
        <w:rPr>
          <w:rFonts w:eastAsia="Times New Roman"/>
          <w:color w:val="333333"/>
          <w:sz w:val="24"/>
          <w:szCs w:val="24"/>
          <w:lang w:eastAsia="es-ES"/>
        </w:rPr>
        <w:t>.</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–Certificado acreditativo del estado urbanístico de las fincas: 100% del coste del servicio.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–Certificación de acuerdos o documentos existentes en expedientes administrativos y archivo: 4,00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–Certificación que para su emisión requiera la previa realización de informes: 20,00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–Resto de certificaciones: 2,00 euros/certificado.</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tramitación de altas y bajas del IAE: 3,00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Están exentas de abonar las tasas por emisión de certificados, las personas a las que se les haya solicitado el mismo por el propio Ayuntamiento.</w:t>
      </w: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52262" w:rsidRDefault="00A52262" w:rsidP="00B82175">
      <w:pPr>
        <w:spacing w:after="240" w:line="300" w:lineRule="atLeast"/>
        <w:ind w:right="-1"/>
        <w:rPr>
          <w:rFonts w:eastAsia="Times New Roman"/>
          <w:color w:val="333333"/>
          <w:sz w:val="24"/>
          <w:szCs w:val="24"/>
          <w:lang w:eastAsia="es-ES"/>
        </w:rPr>
      </w:pP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3. – Tramitación de tarjetas de armas.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cada tarjeta: 10,00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4. – Bastanteo de poderes.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–Por cada bastanteo: 6,25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5. – Presupuestos y Ordenanzas fiscales.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–Ordenanzas, por cada ejemplar: 11,00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–Presupuestos, por cada ejemplar: 11,00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6. – Informes y contestación a consultas.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–Emisión de informes y contestaciones a consultas a excepción de las urbanísticas: 25,00 euros.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7. – Devolución de recibos domiciliados.</w:t>
      </w:r>
    </w:p>
    <w:p w:rsidR="00A85CBD" w:rsidRPr="00465B67" w:rsidRDefault="00A85CBD"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–Devolución de recibos por causas ajenas al Ayuntamiento: 1,50 euros por cada recibo domiciliado devuelto.</w:t>
      </w:r>
    </w:p>
    <w:p w:rsidR="00FC4E89" w:rsidRPr="00465B67" w:rsidRDefault="00FC4E89"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 xml:space="preserve">Leída la misma  toma la palabra el Sr Secretario expone que se ha dictado una sentencia del Tribunal Constitucional que declara nulos unos artículos que determinan los criterios de exacción del Impuesto del incremento del Valor de los Terrenos de Naturaleza Urbana </w:t>
      </w:r>
    </w:p>
    <w:p w:rsidR="00307678" w:rsidRPr="00465B67" w:rsidRDefault="00307678"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 xml:space="preserve">Reseña el Sr Secretario que es mejor esperar a que se modifique la Ley Foral de Haciendas Locales de Navarra </w:t>
      </w:r>
    </w:p>
    <w:p w:rsidR="00307678" w:rsidRPr="00465B67" w:rsidRDefault="00307678" w:rsidP="00B82175">
      <w:pPr>
        <w:spacing w:after="240" w:line="300" w:lineRule="atLeast"/>
        <w:ind w:right="-1"/>
        <w:rPr>
          <w:rFonts w:eastAsia="Times New Roman"/>
          <w:color w:val="333333"/>
          <w:sz w:val="24"/>
          <w:szCs w:val="24"/>
          <w:lang w:eastAsia="es-ES"/>
        </w:rPr>
      </w:pPr>
      <w:r w:rsidRPr="00465B67">
        <w:rPr>
          <w:rFonts w:eastAsia="Times New Roman"/>
          <w:color w:val="333333"/>
          <w:sz w:val="24"/>
          <w:szCs w:val="24"/>
          <w:lang w:eastAsia="es-ES"/>
        </w:rPr>
        <w:t>Es por ello que se acuerda por unanimidad  aprobar los tipos impositivos a excepción de las plusvalías</w:t>
      </w:r>
    </w:p>
    <w:p w:rsidR="00A359FA" w:rsidRPr="00465B67" w:rsidRDefault="00A359FA" w:rsidP="00B82175">
      <w:pPr>
        <w:suppressAutoHyphens/>
        <w:autoSpaceDN w:val="0"/>
        <w:ind w:right="-1"/>
        <w:jc w:val="both"/>
        <w:textAlignment w:val="baseline"/>
        <w:rPr>
          <w:b/>
          <w:kern w:val="3"/>
          <w:sz w:val="24"/>
          <w:szCs w:val="24"/>
          <w:u w:val="single"/>
        </w:rPr>
      </w:pPr>
      <w:r w:rsidRPr="00465B67">
        <w:rPr>
          <w:b/>
          <w:kern w:val="3"/>
          <w:sz w:val="24"/>
          <w:szCs w:val="24"/>
          <w:u w:val="single"/>
        </w:rPr>
        <w:t>5º.-Aprobación inicial modificación presupuestaria  2/2021: Obras menores</w:t>
      </w:r>
    </w:p>
    <w:p w:rsidR="00D6082F" w:rsidRPr="00465B67" w:rsidRDefault="00D6082F" w:rsidP="00B82175">
      <w:pPr>
        <w:ind w:right="-1"/>
        <w:jc w:val="both"/>
        <w:rPr>
          <w:sz w:val="24"/>
          <w:szCs w:val="24"/>
        </w:rPr>
      </w:pPr>
      <w:r w:rsidRPr="00465B67">
        <w:rPr>
          <w:b/>
          <w:sz w:val="24"/>
          <w:szCs w:val="24"/>
        </w:rPr>
        <w:t>La Alcaldesa</w:t>
      </w:r>
      <w:r w:rsidRPr="00465B67">
        <w:rPr>
          <w:sz w:val="24"/>
          <w:szCs w:val="24"/>
        </w:rPr>
        <w:t xml:space="preserve"> indica al </w:t>
      </w:r>
      <w:r w:rsidRPr="00465B67">
        <w:rPr>
          <w:b/>
          <w:sz w:val="24"/>
          <w:szCs w:val="24"/>
        </w:rPr>
        <w:t>Secretario</w:t>
      </w:r>
      <w:r w:rsidRPr="00465B67">
        <w:rPr>
          <w:sz w:val="24"/>
          <w:szCs w:val="24"/>
        </w:rPr>
        <w:t xml:space="preserve"> que lea la propuesta de acuerdo que se transcribe a continuación:</w:t>
      </w:r>
    </w:p>
    <w:p w:rsidR="00A85CBD" w:rsidRPr="00465B67" w:rsidRDefault="00A85CBD" w:rsidP="00B82175">
      <w:pPr>
        <w:ind w:right="-1"/>
        <w:jc w:val="both"/>
        <w:rPr>
          <w:sz w:val="24"/>
          <w:szCs w:val="24"/>
        </w:rPr>
      </w:pPr>
      <w:r w:rsidRPr="00465B67">
        <w:rPr>
          <w:color w:val="FF0000"/>
          <w:sz w:val="24"/>
          <w:szCs w:val="24"/>
        </w:rPr>
        <w:t>-</w:t>
      </w:r>
      <w:r w:rsidRPr="00465B67">
        <w:rPr>
          <w:sz w:val="24"/>
          <w:szCs w:val="24"/>
        </w:rPr>
        <w:t xml:space="preserve">Visto el interés del Ayuntamiento de </w:t>
      </w:r>
      <w:proofErr w:type="spellStart"/>
      <w:r w:rsidRPr="00465B67">
        <w:rPr>
          <w:sz w:val="24"/>
          <w:szCs w:val="24"/>
        </w:rPr>
        <w:t>Atetz</w:t>
      </w:r>
      <w:proofErr w:type="spellEnd"/>
      <w:r w:rsidRPr="00465B67">
        <w:rPr>
          <w:sz w:val="24"/>
          <w:szCs w:val="24"/>
        </w:rPr>
        <w:t xml:space="preserve"> tiene que afrontar varias obras menores.</w:t>
      </w:r>
    </w:p>
    <w:p w:rsidR="00A85CBD" w:rsidRPr="00465B67" w:rsidRDefault="00A85CBD" w:rsidP="00B82175">
      <w:pPr>
        <w:ind w:right="-1"/>
        <w:jc w:val="both"/>
        <w:rPr>
          <w:sz w:val="24"/>
          <w:szCs w:val="24"/>
        </w:rPr>
      </w:pPr>
      <w:r w:rsidRPr="00465B67">
        <w:rPr>
          <w:sz w:val="24"/>
          <w:szCs w:val="24"/>
        </w:rPr>
        <w:lastRenderedPageBreak/>
        <w:t>-Visto que   existe consignación presupuestaria  pero es insuficiente para hacer frente al gasto y es necesario tramitar modificación presupuestaria  (Suplemento de Crédito).</w:t>
      </w:r>
    </w:p>
    <w:p w:rsidR="00A85CBD" w:rsidRPr="00465B67" w:rsidRDefault="00A85CBD" w:rsidP="00B82175">
      <w:pPr>
        <w:numPr>
          <w:ilvl w:val="0"/>
          <w:numId w:val="2"/>
        </w:numPr>
        <w:ind w:left="0" w:right="-1"/>
        <w:jc w:val="both"/>
        <w:rPr>
          <w:sz w:val="24"/>
          <w:szCs w:val="24"/>
        </w:rPr>
      </w:pPr>
      <w:r w:rsidRPr="00465B67">
        <w:rPr>
          <w:sz w:val="24"/>
          <w:szCs w:val="24"/>
        </w:rPr>
        <w:t>Visto que se podrá financiar  con cargo  a remanente de tesorería.</w:t>
      </w:r>
    </w:p>
    <w:p w:rsidR="00A85CBD" w:rsidRPr="00465B67" w:rsidRDefault="00A85CBD" w:rsidP="00B82175">
      <w:pPr>
        <w:numPr>
          <w:ilvl w:val="0"/>
          <w:numId w:val="2"/>
        </w:numPr>
        <w:ind w:left="0" w:right="-1"/>
        <w:jc w:val="both"/>
        <w:rPr>
          <w:sz w:val="24"/>
          <w:szCs w:val="24"/>
        </w:rPr>
      </w:pPr>
      <w:r w:rsidRPr="00465B67">
        <w:rPr>
          <w:sz w:val="24"/>
          <w:szCs w:val="24"/>
        </w:rPr>
        <w:t>Visto que la modificación que se pretende cumple  con los requisitos del artículo 32  y, en su caso, de la Disposición Adicional sexta de la Ley Orgánica  2/2012, de 27 de abril, de Estabilidad Presupuestaria y Sostenibilidad financiera, prorrogada para el ejercicio 2018 por el Real Decreto Ley  1/2018.</w:t>
      </w:r>
    </w:p>
    <w:p w:rsidR="00A85CBD" w:rsidRPr="00465B67" w:rsidRDefault="00A85CBD" w:rsidP="00B82175">
      <w:pPr>
        <w:numPr>
          <w:ilvl w:val="0"/>
          <w:numId w:val="2"/>
        </w:numPr>
        <w:ind w:left="0" w:right="-1"/>
        <w:jc w:val="both"/>
        <w:rPr>
          <w:sz w:val="24"/>
          <w:szCs w:val="24"/>
        </w:rPr>
      </w:pPr>
      <w:r w:rsidRPr="00465B67">
        <w:rPr>
          <w:sz w:val="24"/>
          <w:szCs w:val="24"/>
        </w:rPr>
        <w:t>Visto que los expedientes de Crédito Extraordinario  exigen la aprobación por el pleno, con sujeción a los mismos trámites y requisitos sobre información, reclamación y publicidad que el presupuesto municipal, de conformidad con lo establecido en el artículo 214 de la Ley Foral  2/1995, de 10 de marzo de Haciendas locales de Navarra.</w:t>
      </w:r>
    </w:p>
    <w:p w:rsidR="00A85CBD" w:rsidRPr="00465B67" w:rsidRDefault="00A85CBD" w:rsidP="00B82175">
      <w:pPr>
        <w:numPr>
          <w:ilvl w:val="0"/>
          <w:numId w:val="2"/>
        </w:numPr>
        <w:ind w:left="0" w:right="-1"/>
        <w:jc w:val="both"/>
        <w:rPr>
          <w:sz w:val="24"/>
          <w:szCs w:val="24"/>
        </w:rPr>
      </w:pPr>
      <w:r w:rsidRPr="00465B67">
        <w:rPr>
          <w:sz w:val="24"/>
          <w:szCs w:val="24"/>
        </w:rPr>
        <w:t>Considerando que de conformidad con lo establecido en el artículo 202.1 de la Ley Foral que nos ocupa, el acuerdo de aprobación inicial debe exponerse al público por plazo mínimo de quince días hábiles, mediante anuncios en el Boletín Oficial de Navarra y en el tablón de edictos del Ayuntamiento para que los vecinos y vecinas puedan examinar el expediente y formular las reclamaciones que estimen oportunas.</w:t>
      </w:r>
    </w:p>
    <w:p w:rsidR="00A85CBD" w:rsidRPr="00465B67" w:rsidRDefault="00A85CBD" w:rsidP="00B82175">
      <w:pPr>
        <w:numPr>
          <w:ilvl w:val="0"/>
          <w:numId w:val="2"/>
        </w:numPr>
        <w:ind w:left="0" w:right="-1"/>
        <w:jc w:val="both"/>
        <w:rPr>
          <w:sz w:val="24"/>
          <w:szCs w:val="24"/>
        </w:rPr>
      </w:pPr>
      <w:r w:rsidRPr="00465B67">
        <w:rPr>
          <w:sz w:val="24"/>
          <w:szCs w:val="24"/>
        </w:rPr>
        <w:t>Considerando que en el supuesto de que  no se presenten reclamaciones no será necesaria la adopción de nuevo acuerdo, extendiéndose a tales efectos certificación acreditativa de tal extremo por la Secretaria General.</w:t>
      </w:r>
    </w:p>
    <w:p w:rsidR="00465B67" w:rsidRDefault="00DF7211" w:rsidP="00B82175">
      <w:pPr>
        <w:ind w:right="-1"/>
        <w:jc w:val="both"/>
        <w:rPr>
          <w:sz w:val="24"/>
          <w:szCs w:val="24"/>
        </w:rPr>
      </w:pPr>
      <w:r w:rsidRPr="00465B67">
        <w:rPr>
          <w:sz w:val="24"/>
          <w:szCs w:val="24"/>
        </w:rPr>
        <w:t>Leída la misma</w:t>
      </w:r>
      <w:r w:rsidR="00465B67">
        <w:rPr>
          <w:sz w:val="24"/>
          <w:szCs w:val="24"/>
        </w:rPr>
        <w:t xml:space="preserve">, </w:t>
      </w:r>
      <w:r w:rsidRPr="00465B67">
        <w:rPr>
          <w:sz w:val="24"/>
          <w:szCs w:val="24"/>
        </w:rPr>
        <w:t xml:space="preserve"> toma la palabra la</w:t>
      </w:r>
      <w:r w:rsidR="00465B67">
        <w:rPr>
          <w:sz w:val="24"/>
          <w:szCs w:val="24"/>
        </w:rPr>
        <w:t xml:space="preserve"> </w:t>
      </w:r>
      <w:r w:rsidRPr="00465B67">
        <w:rPr>
          <w:sz w:val="24"/>
          <w:szCs w:val="24"/>
        </w:rPr>
        <w:t xml:space="preserve"> Alcaldesa </w:t>
      </w:r>
      <w:r w:rsidR="00465B67">
        <w:rPr>
          <w:sz w:val="24"/>
          <w:szCs w:val="24"/>
        </w:rPr>
        <w:t xml:space="preserve">y </w:t>
      </w:r>
      <w:r w:rsidRPr="00465B67">
        <w:rPr>
          <w:sz w:val="24"/>
          <w:szCs w:val="24"/>
        </w:rPr>
        <w:t xml:space="preserve">expone que la partida </w:t>
      </w:r>
      <w:r w:rsidR="00465B67">
        <w:rPr>
          <w:sz w:val="24"/>
          <w:szCs w:val="24"/>
        </w:rPr>
        <w:t>denominada “Obras menores” tenía una consignación de 3000 euros y ha resultado insuficiente.</w:t>
      </w:r>
    </w:p>
    <w:p w:rsidR="00D96991" w:rsidRPr="00465B67" w:rsidRDefault="00DF7211" w:rsidP="00B82175">
      <w:pPr>
        <w:ind w:right="-1"/>
        <w:jc w:val="both"/>
        <w:rPr>
          <w:sz w:val="24"/>
          <w:szCs w:val="24"/>
        </w:rPr>
      </w:pPr>
      <w:r w:rsidRPr="00465B67">
        <w:rPr>
          <w:sz w:val="24"/>
          <w:szCs w:val="24"/>
        </w:rPr>
        <w:t xml:space="preserve">Se han imputado </w:t>
      </w:r>
      <w:r w:rsidR="00465B67">
        <w:rPr>
          <w:sz w:val="24"/>
          <w:szCs w:val="24"/>
        </w:rPr>
        <w:t xml:space="preserve">a dicha partida </w:t>
      </w:r>
      <w:r w:rsidRPr="00465B67">
        <w:rPr>
          <w:sz w:val="24"/>
          <w:szCs w:val="24"/>
        </w:rPr>
        <w:t>los gastos de</w:t>
      </w:r>
      <w:r w:rsidR="00465B67">
        <w:rPr>
          <w:sz w:val="24"/>
          <w:szCs w:val="24"/>
        </w:rPr>
        <w:t xml:space="preserve">l arreglo del acceso a  </w:t>
      </w:r>
      <w:r w:rsidRPr="00465B67">
        <w:rPr>
          <w:sz w:val="24"/>
          <w:szCs w:val="24"/>
        </w:rPr>
        <w:t xml:space="preserve"> la escombrera de </w:t>
      </w:r>
      <w:proofErr w:type="spellStart"/>
      <w:r w:rsidRPr="00465B67">
        <w:rPr>
          <w:sz w:val="24"/>
          <w:szCs w:val="24"/>
        </w:rPr>
        <w:t>Eguaras</w:t>
      </w:r>
      <w:proofErr w:type="spellEnd"/>
      <w:r w:rsidRPr="00465B67">
        <w:rPr>
          <w:sz w:val="24"/>
          <w:szCs w:val="24"/>
        </w:rPr>
        <w:t>.</w:t>
      </w:r>
    </w:p>
    <w:p w:rsidR="00A85CBD" w:rsidRPr="00465B67" w:rsidRDefault="00DF7211" w:rsidP="00B82175">
      <w:pPr>
        <w:ind w:right="-1"/>
        <w:jc w:val="both"/>
        <w:rPr>
          <w:sz w:val="24"/>
          <w:szCs w:val="24"/>
        </w:rPr>
      </w:pPr>
      <w:r w:rsidRPr="00465B67">
        <w:rPr>
          <w:sz w:val="24"/>
          <w:szCs w:val="24"/>
        </w:rPr>
        <w:t xml:space="preserve">Se acuerda por </w:t>
      </w:r>
      <w:r w:rsidR="00D96991" w:rsidRPr="00465B67">
        <w:rPr>
          <w:sz w:val="24"/>
          <w:szCs w:val="24"/>
        </w:rPr>
        <w:t>unanimidad, lo</w:t>
      </w:r>
      <w:r w:rsidRPr="00465B67">
        <w:rPr>
          <w:sz w:val="24"/>
          <w:szCs w:val="24"/>
        </w:rPr>
        <w:t xml:space="preserve"> siguiente</w:t>
      </w:r>
      <w:r w:rsidR="00A85CBD" w:rsidRPr="00465B67">
        <w:rPr>
          <w:sz w:val="24"/>
          <w:szCs w:val="24"/>
        </w:rPr>
        <w:t>:</w:t>
      </w:r>
    </w:p>
    <w:p w:rsidR="00A85CBD" w:rsidRPr="00F76F56" w:rsidRDefault="00A85CBD" w:rsidP="00B82175">
      <w:pPr>
        <w:ind w:right="-1"/>
        <w:jc w:val="both"/>
        <w:rPr>
          <w:sz w:val="24"/>
          <w:szCs w:val="24"/>
        </w:rPr>
      </w:pPr>
      <w:r w:rsidRPr="00F76F56">
        <w:rPr>
          <w:sz w:val="24"/>
          <w:szCs w:val="24"/>
          <w:u w:val="single"/>
        </w:rPr>
        <w:t>Primero</w:t>
      </w:r>
      <w:r w:rsidRPr="00F76F56">
        <w:rPr>
          <w:sz w:val="24"/>
          <w:szCs w:val="24"/>
        </w:rPr>
        <w:t>.- La aprobación inicial del expediente de modificación del presupuesto  2/2021(Suplemento de Crédito).</w:t>
      </w:r>
    </w:p>
    <w:p w:rsidR="00A85CBD" w:rsidRPr="00F76F56" w:rsidRDefault="00A85CBD" w:rsidP="00B82175">
      <w:pPr>
        <w:ind w:right="-1"/>
        <w:jc w:val="both"/>
        <w:rPr>
          <w:sz w:val="24"/>
          <w:szCs w:val="24"/>
        </w:rPr>
      </w:pPr>
      <w:r w:rsidRPr="00F76F56">
        <w:rPr>
          <w:sz w:val="24"/>
          <w:szCs w:val="24"/>
        </w:rPr>
        <w:t xml:space="preserve">PARTIDA de Gastos:   920062200 Obras menores   8.000  euros. </w:t>
      </w:r>
    </w:p>
    <w:p w:rsidR="00A85CBD" w:rsidRPr="00F76F56" w:rsidRDefault="00A85CBD" w:rsidP="00B82175">
      <w:pPr>
        <w:ind w:right="-1"/>
        <w:jc w:val="both"/>
        <w:rPr>
          <w:sz w:val="24"/>
          <w:szCs w:val="24"/>
        </w:rPr>
      </w:pPr>
      <w:r w:rsidRPr="00F76F56">
        <w:rPr>
          <w:sz w:val="24"/>
          <w:szCs w:val="24"/>
        </w:rPr>
        <w:t xml:space="preserve">PARTIDA de Ingresos:    8.000   euros  (con cargo a remanente de Tesorería) </w:t>
      </w:r>
    </w:p>
    <w:p w:rsidR="00A85CBD" w:rsidRPr="00F76F56" w:rsidRDefault="00A85CBD" w:rsidP="00B82175">
      <w:pPr>
        <w:ind w:right="-1"/>
        <w:jc w:val="both"/>
        <w:rPr>
          <w:sz w:val="24"/>
          <w:szCs w:val="24"/>
        </w:rPr>
      </w:pPr>
      <w:r w:rsidRPr="00F76F56">
        <w:rPr>
          <w:sz w:val="24"/>
          <w:szCs w:val="24"/>
          <w:u w:val="single"/>
        </w:rPr>
        <w:t>Segundo.</w:t>
      </w:r>
      <w:r w:rsidRPr="00F76F56">
        <w:rPr>
          <w:sz w:val="24"/>
          <w:szCs w:val="24"/>
        </w:rPr>
        <w:t>- El incremento de gasto presupuesto se financiará con remanente de Tesorería</w:t>
      </w:r>
    </w:p>
    <w:p w:rsidR="00A52262" w:rsidRPr="00F76F56" w:rsidRDefault="00A85CBD" w:rsidP="00B82175">
      <w:pPr>
        <w:ind w:right="-1"/>
        <w:jc w:val="both"/>
        <w:rPr>
          <w:sz w:val="24"/>
          <w:szCs w:val="24"/>
        </w:rPr>
      </w:pPr>
      <w:r w:rsidRPr="00F76F56">
        <w:rPr>
          <w:sz w:val="24"/>
          <w:szCs w:val="24"/>
          <w:u w:val="single"/>
        </w:rPr>
        <w:t>Tercero.</w:t>
      </w:r>
      <w:r w:rsidRPr="00F76F56">
        <w:rPr>
          <w:sz w:val="24"/>
          <w:szCs w:val="24"/>
        </w:rPr>
        <w:t xml:space="preserve">- Publicar el presente acuerdo en el Boletin oficial de Navarra  y en el tablón de edictos del Ayuntamiento para que los vecinos y vecinas puedan examinar el </w:t>
      </w:r>
    </w:p>
    <w:p w:rsidR="00A52262" w:rsidRDefault="00A52262" w:rsidP="00B82175">
      <w:pPr>
        <w:ind w:right="-1"/>
        <w:jc w:val="both"/>
        <w:rPr>
          <w:b/>
          <w:sz w:val="24"/>
          <w:szCs w:val="24"/>
        </w:rPr>
      </w:pPr>
    </w:p>
    <w:p w:rsidR="00A52262" w:rsidRDefault="00A52262" w:rsidP="00B82175">
      <w:pPr>
        <w:ind w:right="-1"/>
        <w:jc w:val="both"/>
        <w:rPr>
          <w:b/>
          <w:sz w:val="24"/>
          <w:szCs w:val="24"/>
        </w:rPr>
      </w:pPr>
    </w:p>
    <w:p w:rsidR="00A52262" w:rsidRDefault="00A52262" w:rsidP="00B82175">
      <w:pPr>
        <w:ind w:right="-1"/>
        <w:jc w:val="both"/>
        <w:rPr>
          <w:b/>
          <w:sz w:val="24"/>
          <w:szCs w:val="24"/>
        </w:rPr>
      </w:pPr>
    </w:p>
    <w:p w:rsidR="00A52262" w:rsidRDefault="00A52262" w:rsidP="00B82175">
      <w:pPr>
        <w:ind w:right="-1"/>
        <w:jc w:val="both"/>
        <w:rPr>
          <w:b/>
          <w:sz w:val="24"/>
          <w:szCs w:val="24"/>
        </w:rPr>
      </w:pPr>
    </w:p>
    <w:p w:rsidR="00A85CBD" w:rsidRPr="00F76F56" w:rsidRDefault="00A85CBD" w:rsidP="00B82175">
      <w:pPr>
        <w:ind w:right="-1"/>
        <w:jc w:val="both"/>
        <w:rPr>
          <w:sz w:val="24"/>
          <w:szCs w:val="24"/>
        </w:rPr>
      </w:pPr>
      <w:proofErr w:type="gramStart"/>
      <w:r w:rsidRPr="00F76F56">
        <w:rPr>
          <w:sz w:val="24"/>
          <w:szCs w:val="24"/>
        </w:rPr>
        <w:t>expediente</w:t>
      </w:r>
      <w:proofErr w:type="gramEnd"/>
      <w:r w:rsidRPr="00F76F56">
        <w:rPr>
          <w:sz w:val="24"/>
          <w:szCs w:val="24"/>
        </w:rPr>
        <w:t xml:space="preserve"> y formular las reclamaciones que estimen pertinentes, durante los quince días hábiles siguientes a la publicación.</w:t>
      </w:r>
    </w:p>
    <w:p w:rsidR="00A85CBD" w:rsidRPr="00F76F56" w:rsidRDefault="00A85CBD" w:rsidP="00B82175">
      <w:pPr>
        <w:ind w:right="-1"/>
        <w:jc w:val="both"/>
        <w:rPr>
          <w:sz w:val="24"/>
          <w:szCs w:val="24"/>
        </w:rPr>
      </w:pPr>
      <w:r w:rsidRPr="00F76F56">
        <w:rPr>
          <w:sz w:val="24"/>
          <w:szCs w:val="24"/>
          <w:u w:val="single"/>
        </w:rPr>
        <w:t>Cuarto</w:t>
      </w:r>
      <w:r w:rsidRPr="00F76F56">
        <w:rPr>
          <w:sz w:val="24"/>
          <w:szCs w:val="24"/>
        </w:rPr>
        <w:t>.- El presente acuerdo se entenderá elevado automáticamente a definitivo en el caso de que no se presenten reclamaciones durante el trámite de exposición pública.</w:t>
      </w:r>
    </w:p>
    <w:p w:rsidR="00A359FA" w:rsidRPr="00F76F56" w:rsidRDefault="00A359FA" w:rsidP="00B82175">
      <w:pPr>
        <w:suppressAutoHyphens/>
        <w:autoSpaceDN w:val="0"/>
        <w:ind w:right="-1"/>
        <w:jc w:val="both"/>
        <w:textAlignment w:val="baseline"/>
        <w:rPr>
          <w:kern w:val="3"/>
          <w:sz w:val="24"/>
          <w:szCs w:val="24"/>
          <w:u w:val="single"/>
        </w:rPr>
      </w:pPr>
      <w:r w:rsidRPr="00F76F56">
        <w:rPr>
          <w:kern w:val="3"/>
          <w:sz w:val="24"/>
          <w:szCs w:val="24"/>
          <w:u w:val="single"/>
        </w:rPr>
        <w:t>6º.-Moción desconecta eléctricas</w:t>
      </w:r>
    </w:p>
    <w:p w:rsidR="00ED6C9D" w:rsidRPr="00F76F56" w:rsidRDefault="00ED6C9D" w:rsidP="00B82175">
      <w:pPr>
        <w:suppressAutoHyphens/>
        <w:autoSpaceDN w:val="0"/>
        <w:ind w:right="-1"/>
        <w:jc w:val="both"/>
        <w:textAlignment w:val="baseline"/>
        <w:rPr>
          <w:kern w:val="3"/>
          <w:sz w:val="24"/>
          <w:szCs w:val="24"/>
        </w:rPr>
      </w:pPr>
      <w:r w:rsidRPr="00F76F56">
        <w:rPr>
          <w:kern w:val="3"/>
          <w:sz w:val="24"/>
          <w:szCs w:val="24"/>
        </w:rPr>
        <w:t xml:space="preserve">Se da lectura de la </w:t>
      </w:r>
      <w:r w:rsidR="00465B67" w:rsidRPr="00F76F56">
        <w:rPr>
          <w:kern w:val="3"/>
          <w:sz w:val="24"/>
          <w:szCs w:val="24"/>
        </w:rPr>
        <w:t xml:space="preserve">moción </w:t>
      </w:r>
      <w:r w:rsidRPr="00F76F56">
        <w:rPr>
          <w:kern w:val="3"/>
          <w:sz w:val="24"/>
          <w:szCs w:val="24"/>
        </w:rPr>
        <w:t>que se transcribe a continuación:</w:t>
      </w:r>
    </w:p>
    <w:p w:rsidR="00A85CBD" w:rsidRPr="005C6200" w:rsidRDefault="00A85CBD" w:rsidP="00B82175">
      <w:pPr>
        <w:suppressAutoHyphens/>
        <w:spacing w:after="0" w:line="240" w:lineRule="auto"/>
        <w:ind w:right="-1"/>
        <w:rPr>
          <w:rFonts w:eastAsia="Noto Serif CJK SC"/>
          <w:b/>
          <w:bCs/>
          <w:kern w:val="2"/>
          <w:sz w:val="24"/>
          <w:szCs w:val="24"/>
          <w:lang w:val="eu-ES" w:eastAsia="zh-CN" w:bidi="hi-IN"/>
        </w:rPr>
      </w:pPr>
      <w:r w:rsidRPr="005C6200">
        <w:rPr>
          <w:rFonts w:eastAsia="Noto Serif CJK SC"/>
          <w:b/>
          <w:bCs/>
          <w:noProof/>
          <w:kern w:val="2"/>
          <w:sz w:val="24"/>
          <w:szCs w:val="24"/>
          <w:lang w:eastAsia="es-ES"/>
        </w:rPr>
        <w:t>Aprobación Moción desconecta eléctricas</w:t>
      </w:r>
      <w:r w:rsidR="00465B67" w:rsidRPr="005C6200">
        <w:rPr>
          <w:rFonts w:eastAsia="Noto Serif CJK SC"/>
          <w:b/>
          <w:bCs/>
          <w:noProof/>
          <w:kern w:val="2"/>
          <w:sz w:val="24"/>
          <w:szCs w:val="24"/>
          <w:lang w:eastAsia="es-ES"/>
        </w:rPr>
        <w:t xml:space="preserve">. </w:t>
      </w:r>
      <w:bookmarkStart w:id="0" w:name="_GoBack"/>
      <w:bookmarkEnd w:id="0"/>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r w:rsidRPr="00465B67">
        <w:rPr>
          <w:rFonts w:eastAsia="Noto Serif CJK SC"/>
          <w:b/>
          <w:bCs/>
          <w:kern w:val="2"/>
          <w:sz w:val="24"/>
          <w:szCs w:val="24"/>
          <w:lang w:val="eu-ES" w:eastAsia="zh-CN" w:bidi="hi-IN"/>
        </w:rPr>
        <w:t>MOZIOA</w:t>
      </w:r>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r w:rsidRPr="00465B67">
        <w:rPr>
          <w:rFonts w:eastAsia="Noto Serif CJK SC"/>
          <w:b/>
          <w:bCs/>
          <w:kern w:val="2"/>
          <w:sz w:val="24"/>
          <w:szCs w:val="24"/>
          <w:lang w:val="eu-ES" w:eastAsia="zh-CN" w:bidi="hi-IN"/>
        </w:rPr>
        <w:t>DESKONEKTATU ELEKTRIKETATIK</w:t>
      </w:r>
    </w:p>
    <w:p w:rsidR="00A85CBD" w:rsidRPr="00465B67" w:rsidRDefault="00A85CBD" w:rsidP="00B82175">
      <w:pPr>
        <w:suppressAutoHyphens/>
        <w:spacing w:after="0" w:line="240" w:lineRule="auto"/>
        <w:ind w:right="-1"/>
        <w:jc w:val="center"/>
        <w:rPr>
          <w:rFonts w:eastAsia="Noto Serif CJK SC"/>
          <w:b/>
          <w:bCs/>
          <w:kern w:val="2"/>
          <w:sz w:val="24"/>
          <w:szCs w:val="24"/>
          <w:lang w:val="eu-ES" w:eastAsia="zh-CN" w:bidi="hi-IN"/>
        </w:rPr>
      </w:pPr>
      <w:r w:rsidRPr="00465B67">
        <w:rPr>
          <w:rFonts w:eastAsia="Noto Serif CJK SC"/>
          <w:b/>
          <w:bCs/>
          <w:kern w:val="2"/>
          <w:sz w:val="24"/>
          <w:szCs w:val="24"/>
          <w:lang w:val="eu-ES" w:eastAsia="zh-CN" w:bidi="hi-IN"/>
        </w:rPr>
        <w:t>Haien iruzurraren aurrean, burujabetza energetikoa!</w:t>
      </w:r>
    </w:p>
    <w:p w:rsidR="00A85CBD" w:rsidRPr="00465B67" w:rsidRDefault="00A85CBD" w:rsidP="00B82175">
      <w:pPr>
        <w:suppressAutoHyphens/>
        <w:spacing w:after="0" w:line="240" w:lineRule="auto"/>
        <w:ind w:right="-1"/>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 xml:space="preserve">Argindarraren prezioa maximo historikoetan; fakturak igotzen; enpresa elektrikoak aberasten, herritarrak pobretzen eta Espainiako Gobernua hori baimentzen. Hori da, hain zuzen ere, herritarren aurka egiten ari den iruzur handiaren laburpena. Iruzur horrek ondorio larriak izan ditu familietan, enpresa txiki eta ertainetan edo denda txikietan. </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bookmarkStart w:id="1" w:name="translation_box"/>
      <w:bookmarkEnd w:id="1"/>
      <w:r w:rsidRPr="00465B67">
        <w:rPr>
          <w:rFonts w:eastAsia="Noto Serif CJK SC"/>
          <w:kern w:val="2"/>
          <w:sz w:val="24"/>
          <w:szCs w:val="24"/>
          <w:lang w:val="eu-ES" w:eastAsia="zh-CN" w:bidi="hi-IN"/>
        </w:rPr>
        <w:t xml:space="preserve">Egoera hori, besteak </w:t>
      </w:r>
      <w:proofErr w:type="spellStart"/>
      <w:r w:rsidRPr="00465B67">
        <w:rPr>
          <w:rFonts w:eastAsia="Noto Serif CJK SC"/>
          <w:kern w:val="2"/>
          <w:sz w:val="24"/>
          <w:szCs w:val="24"/>
          <w:lang w:val="eu-ES" w:eastAsia="zh-CN" w:bidi="hi-IN"/>
        </w:rPr>
        <w:t>beste</w:t>
      </w:r>
      <w:proofErr w:type="spellEnd"/>
      <w:r w:rsidRPr="00465B67">
        <w:rPr>
          <w:rFonts w:eastAsia="Noto Serif CJK SC"/>
          <w:kern w:val="2"/>
          <w:sz w:val="24"/>
          <w:szCs w:val="24"/>
          <w:lang w:val="eu-ES" w:eastAsia="zh-CN" w:bidi="hi-IN"/>
        </w:rPr>
        <w:t>, enpresa publikoen pribatizazioaren, salmentaren eta desegitearen ondorioz etorri da; izan ere, horrek sistema desarautzea eta "merkatuaren" esku uztea ekarri du. Administrazio Kontseiluetatik kontrolatzen eta manipulatzen duten merkatua, helburu bakar bat partekatuz: energia bezalako funtsezko ondasun baten kontura aberastea, non enpresa handiek urtean mila milioi euroko irabaziak metatzen dituzten, kontsumitzaileei dirua lapurtzen eta ekoizleei lurraldeak ebazten dizkieten bitartean, ondorio sozial eta klimatiko oso larriak eraginez.</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 xml:space="preserve">Egoera horri aurre egiteko neurri </w:t>
      </w:r>
      <w:proofErr w:type="spellStart"/>
      <w:r w:rsidRPr="00465B67">
        <w:rPr>
          <w:rFonts w:eastAsia="Noto Serif CJK SC"/>
          <w:kern w:val="2"/>
          <w:sz w:val="24"/>
          <w:szCs w:val="24"/>
          <w:lang w:val="eu-ES" w:eastAsia="zh-CN" w:bidi="hi-IN"/>
        </w:rPr>
        <w:t>koiunturalak</w:t>
      </w:r>
      <w:proofErr w:type="spellEnd"/>
      <w:r w:rsidRPr="00465B67">
        <w:rPr>
          <w:rFonts w:eastAsia="Noto Serif CJK SC"/>
          <w:kern w:val="2"/>
          <w:sz w:val="24"/>
          <w:szCs w:val="24"/>
          <w:lang w:val="eu-ES" w:eastAsia="zh-CN" w:bidi="hi-IN"/>
        </w:rPr>
        <w:t xml:space="preserve"> eta adabakiak besterik ez dira hartu.  Eta enpresa handien onurei eragingo dien neurri bakarra hartu duenean, enpresa xantaia egin eta mehatxura jo dute. Eliteen eta gehiengo sozial eta herrikoien arteko pultsu baten aurrean gaude, finean. </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bookmarkStart w:id="2" w:name="translation_box1"/>
      <w:bookmarkEnd w:id="2"/>
      <w:r w:rsidRPr="00465B67">
        <w:rPr>
          <w:rFonts w:eastAsia="Noto Serif CJK SC"/>
          <w:kern w:val="2"/>
          <w:sz w:val="24"/>
          <w:szCs w:val="24"/>
          <w:lang w:val="eu-ES" w:eastAsia="zh-CN" w:bidi="hi-IN"/>
        </w:rPr>
        <w:t xml:space="preserve">Egoera hau garesti ateratzen zaigu. Bada garaia burujabetza energetikorantz aurrera egin dezagun, ezarritako oligopolioa apurtuko duten sistema propioak izan ditzagun, sistema </w:t>
      </w:r>
      <w:r w:rsidRPr="00465B67">
        <w:rPr>
          <w:rFonts w:eastAsia="Noto Serif CJK SC"/>
          <w:kern w:val="2"/>
          <w:sz w:val="24"/>
          <w:szCs w:val="24"/>
          <w:lang w:val="eu-ES" w:eastAsia="zh-CN" w:bidi="hi-IN"/>
        </w:rPr>
        <w:lastRenderedPageBreak/>
        <w:t>bidezkoak publikotik eraikitzeko eta argindarra errespetatzeko, oinarrizko ondasun eta eskubide gisa.</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Hori dela eta, Atetz  Udalak honako hau adierazten du:</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 xml:space="preserve">1. Espainiar estatuko enpresa elektrikoak argindarraren prezioarekin egiten ari diren iruzur larria salatzen du. </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2. Estatu espainiarrean ezarritako oligopolioa apurtuko duten sistema propioak behar ditugu, sistema bidezkoak publikotik eraikitzeko eta argindarra oinarrizko ondasun eta eskubide gisa errespetatuko dutenak.</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 xml:space="preserve">3. Nafarroako Gobernua interpelatzen dugu, lankidetza </w:t>
      </w:r>
      <w:proofErr w:type="spellStart"/>
      <w:r w:rsidRPr="00465B67">
        <w:rPr>
          <w:rFonts w:eastAsia="Noto Serif CJK SC"/>
          <w:kern w:val="2"/>
          <w:sz w:val="24"/>
          <w:szCs w:val="24"/>
          <w:lang w:val="eu-ES" w:eastAsia="zh-CN" w:bidi="hi-IN"/>
        </w:rPr>
        <w:t>publiko-komunitarioa</w:t>
      </w:r>
      <w:proofErr w:type="spellEnd"/>
      <w:r w:rsidRPr="00465B67">
        <w:rPr>
          <w:rFonts w:eastAsia="Noto Serif CJK SC"/>
          <w:kern w:val="2"/>
          <w:sz w:val="24"/>
          <w:szCs w:val="24"/>
          <w:lang w:val="eu-ES" w:eastAsia="zh-CN" w:bidi="hi-IN"/>
        </w:rPr>
        <w:t>, deszentralizatua eta kontrol publikoa bermatuko dituen neurri zehatzak har ditzala presazko izaerarekin.</w:t>
      </w: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p>
    <w:p w:rsidR="00A85CBD" w:rsidRPr="00465B67" w:rsidRDefault="00A85CBD" w:rsidP="00B82175">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val="eu-ES" w:eastAsia="zh-CN" w:bidi="hi-IN"/>
        </w:rPr>
        <w:t>4. Atetz Udalak egoera hori salatzeko deitzen diren deialdiekin bat egiten du, eta herritarrak parte hartzera animatzen ditu.</w:t>
      </w:r>
    </w:p>
    <w:p w:rsidR="00A85CBD" w:rsidRDefault="00A85CBD" w:rsidP="00A95C6C">
      <w:pPr>
        <w:suppressAutoHyphens/>
        <w:spacing w:after="0" w:line="240" w:lineRule="auto"/>
        <w:ind w:right="-1"/>
        <w:jc w:val="center"/>
        <w:rPr>
          <w:rFonts w:eastAsia="Noto Serif CJK SC"/>
          <w:kern w:val="2"/>
          <w:sz w:val="24"/>
          <w:szCs w:val="24"/>
          <w:lang w:val="eu-ES" w:eastAsia="zh-CN" w:bidi="hi-IN"/>
        </w:rPr>
      </w:pPr>
    </w:p>
    <w:p w:rsidR="00A95C6C" w:rsidRDefault="00A95C6C" w:rsidP="00A95C6C">
      <w:pPr>
        <w:suppressAutoHyphens/>
        <w:spacing w:after="0" w:line="240" w:lineRule="auto"/>
        <w:ind w:right="-1"/>
        <w:rPr>
          <w:rFonts w:eastAsia="Noto Serif CJK SC"/>
          <w:kern w:val="2"/>
          <w:sz w:val="24"/>
          <w:szCs w:val="24"/>
          <w:lang w:val="eu-ES" w:eastAsia="zh-CN" w:bidi="hi-IN"/>
        </w:rPr>
      </w:pP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r w:rsidRPr="00465B67">
        <w:rPr>
          <w:rFonts w:eastAsia="Noto Serif CJK SC"/>
          <w:b/>
          <w:bCs/>
          <w:kern w:val="2"/>
          <w:sz w:val="24"/>
          <w:szCs w:val="24"/>
          <w:lang w:eastAsia="zh-CN" w:bidi="hi-IN"/>
        </w:rPr>
        <w:t>MOZIOA</w:t>
      </w: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r w:rsidRPr="00465B67">
        <w:rPr>
          <w:rFonts w:eastAsia="Noto Serif CJK SC"/>
          <w:b/>
          <w:bCs/>
          <w:kern w:val="2"/>
          <w:sz w:val="24"/>
          <w:szCs w:val="24"/>
          <w:lang w:eastAsia="zh-CN" w:bidi="hi-IN"/>
        </w:rPr>
        <w:t>DESCONECTA LAS ELÉCTRICAS</w:t>
      </w: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r w:rsidRPr="00465B67">
        <w:rPr>
          <w:rFonts w:eastAsia="Noto Serif CJK SC"/>
          <w:b/>
          <w:bCs/>
          <w:kern w:val="2"/>
          <w:sz w:val="24"/>
          <w:szCs w:val="24"/>
          <w:lang w:eastAsia="zh-CN" w:bidi="hi-IN"/>
        </w:rPr>
        <w:t>Frente a su estafa ¡soberanía energética!</w:t>
      </w:r>
    </w:p>
    <w:p w:rsidR="00A95C6C" w:rsidRPr="00465B67" w:rsidRDefault="00A95C6C" w:rsidP="00A95C6C">
      <w:pPr>
        <w:suppressAutoHyphens/>
        <w:spacing w:after="0" w:line="240" w:lineRule="auto"/>
        <w:ind w:right="-1"/>
        <w:jc w:val="center"/>
        <w:rPr>
          <w:rFonts w:eastAsia="Noto Serif CJK SC"/>
          <w:b/>
          <w:bCs/>
          <w:kern w:val="2"/>
          <w:sz w:val="24"/>
          <w:szCs w:val="24"/>
          <w:lang w:eastAsia="zh-CN" w:bidi="hi-IN"/>
        </w:rPr>
      </w:pPr>
    </w:p>
    <w:p w:rsidR="00A95C6C" w:rsidRPr="00465B67" w:rsidRDefault="00A95C6C" w:rsidP="00A95C6C">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eastAsia="zh-CN" w:bidi="hi-IN"/>
        </w:rPr>
        <w:t xml:space="preserve">El precio de la luz en máximos históricos; las facturas subiendo; las eléctricas enriqueciéndose, la ciudadanía empobreciéndose y el Gobierno español permitiéndolo. Éste es el resumen de la gran estafa que se está perpetrando contra la ciudadanía y que tan graves consecuencias está teniendo en las familias, Pymes o pequeños negocios. </w:t>
      </w: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p>
    <w:p w:rsidR="00A95C6C" w:rsidRPr="00465B67" w:rsidRDefault="00A95C6C" w:rsidP="00A95C6C">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eastAsia="zh-CN" w:bidi="hi-IN"/>
        </w:rPr>
        <w:t xml:space="preserve">Esta situación viene, entre otras cuestiones, como consecuencia de la privatización, venta y desmantelamiento de las empresas públicas, que han </w:t>
      </w:r>
      <w:r w:rsidRPr="00465B67">
        <w:rPr>
          <w:sz w:val="24"/>
          <w:szCs w:val="24"/>
        </w:rPr>
        <w:t xml:space="preserve">supuesto </w:t>
      </w:r>
      <w:proofErr w:type="spellStart"/>
      <w:r w:rsidRPr="00465B67">
        <w:rPr>
          <w:sz w:val="24"/>
          <w:szCs w:val="24"/>
        </w:rPr>
        <w:t>al</w:t>
      </w:r>
      <w:proofErr w:type="spellEnd"/>
      <w:r w:rsidRPr="00465B67">
        <w:rPr>
          <w:sz w:val="24"/>
          <w:szCs w:val="24"/>
        </w:rPr>
        <w:t xml:space="preserve"> desregularización</w:t>
      </w:r>
      <w:r w:rsidRPr="00465B67">
        <w:rPr>
          <w:rFonts w:eastAsia="Noto Serif CJK SC"/>
          <w:kern w:val="2"/>
          <w:sz w:val="24"/>
          <w:szCs w:val="24"/>
          <w:lang w:eastAsia="zh-CN" w:bidi="hi-IN"/>
        </w:rPr>
        <w:t xml:space="preserve"> del sistema y </w:t>
      </w:r>
      <w:r w:rsidRPr="00465B67">
        <w:rPr>
          <w:sz w:val="24"/>
          <w:szCs w:val="24"/>
        </w:rPr>
        <w:t>lo han dejado</w:t>
      </w:r>
      <w:r w:rsidRPr="00465B67">
        <w:rPr>
          <w:rFonts w:eastAsia="Noto Serif CJK SC"/>
          <w:kern w:val="2"/>
          <w:sz w:val="24"/>
          <w:szCs w:val="24"/>
          <w:lang w:eastAsia="zh-CN" w:bidi="hi-IN"/>
        </w:rPr>
        <w:t xml:space="preserve"> en manos del “mercado”. Mercado que controlan y manipulan desde los Consejos de administración  compartiendo un único objetivo: enriquecerse a costa de un bien esencial como la energía, en el que las grandes empresas acumulan ganancias milmillonarias anuales, mientras saquean a los y las consumidoras y expolian a los territorios productores, generando consecuencias sociales y ambientales muy negativas. </w:t>
      </w: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p>
    <w:p w:rsidR="00A95C6C" w:rsidRPr="00465B67" w:rsidRDefault="00A95C6C" w:rsidP="00A95C6C">
      <w:pPr>
        <w:suppressAutoHyphens/>
        <w:spacing w:after="0" w:line="240" w:lineRule="auto"/>
        <w:ind w:right="-1"/>
        <w:jc w:val="both"/>
        <w:rPr>
          <w:rFonts w:eastAsia="Noto Serif CJK SC"/>
          <w:kern w:val="2"/>
          <w:sz w:val="24"/>
          <w:szCs w:val="24"/>
          <w:lang w:val="eu-ES" w:eastAsia="zh-CN" w:bidi="hi-IN"/>
        </w:rPr>
      </w:pPr>
      <w:r w:rsidRPr="00465B67">
        <w:rPr>
          <w:rFonts w:eastAsia="Noto Serif CJK SC"/>
          <w:kern w:val="2"/>
          <w:sz w:val="24"/>
          <w:szCs w:val="24"/>
          <w:lang w:eastAsia="zh-CN" w:bidi="hi-IN"/>
        </w:rPr>
        <w:t xml:space="preserve">Y frente a esto, únicamente se han adoptado medidas coyunturales y parches. Y cuando se ha tomado una sola medida que afecta mínimamente los beneficios de las grandes empresas, estas se rebelan, amenazan y chantajean. Estamos ante un pulso entre las élites y las mayorías sociales y populares.  </w:t>
      </w: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p>
    <w:p w:rsidR="00A52262" w:rsidRDefault="00A95C6C" w:rsidP="00A95C6C">
      <w:pPr>
        <w:suppressAutoHyphens/>
        <w:spacing w:after="0" w:line="240" w:lineRule="auto"/>
        <w:ind w:right="-1"/>
        <w:jc w:val="both"/>
        <w:rPr>
          <w:rFonts w:eastAsia="Noto Serif CJK SC"/>
          <w:kern w:val="2"/>
          <w:sz w:val="24"/>
          <w:szCs w:val="24"/>
          <w:lang w:eastAsia="zh-CN" w:bidi="hi-IN"/>
        </w:rPr>
      </w:pPr>
      <w:r w:rsidRPr="00465B67">
        <w:rPr>
          <w:rFonts w:eastAsia="Noto Serif CJK SC"/>
          <w:kern w:val="2"/>
          <w:sz w:val="24"/>
          <w:szCs w:val="24"/>
          <w:lang w:eastAsia="zh-CN" w:bidi="hi-IN"/>
        </w:rPr>
        <w:t xml:space="preserve">Esta situación nos sale cara. Es hora de que avancemos también hacia la soberanía energética que nos permita contar con sistemas propios que rompan con el oligopolio </w:t>
      </w: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52262" w:rsidRDefault="00A52262" w:rsidP="00A95C6C">
      <w:pPr>
        <w:suppressAutoHyphens/>
        <w:spacing w:after="0" w:line="240" w:lineRule="auto"/>
        <w:ind w:right="-1"/>
        <w:jc w:val="both"/>
        <w:rPr>
          <w:rFonts w:eastAsia="Noto Serif CJK SC"/>
          <w:kern w:val="2"/>
          <w:sz w:val="24"/>
          <w:szCs w:val="24"/>
          <w:lang w:eastAsia="zh-CN" w:bidi="hi-IN"/>
        </w:rPr>
      </w:pPr>
    </w:p>
    <w:p w:rsidR="00A95C6C" w:rsidRPr="00465B67" w:rsidRDefault="00A95C6C" w:rsidP="00A95C6C">
      <w:pPr>
        <w:suppressAutoHyphens/>
        <w:spacing w:after="0" w:line="240" w:lineRule="auto"/>
        <w:ind w:right="-1"/>
        <w:jc w:val="both"/>
        <w:rPr>
          <w:rFonts w:eastAsia="Noto Serif CJK SC"/>
          <w:kern w:val="2"/>
          <w:sz w:val="24"/>
          <w:szCs w:val="24"/>
          <w:lang w:val="eu-ES" w:eastAsia="zh-CN" w:bidi="hi-IN"/>
        </w:rPr>
      </w:pPr>
      <w:proofErr w:type="gramStart"/>
      <w:r w:rsidRPr="00465B67">
        <w:rPr>
          <w:rFonts w:eastAsia="Noto Serif CJK SC"/>
          <w:kern w:val="2"/>
          <w:sz w:val="24"/>
          <w:szCs w:val="24"/>
          <w:lang w:eastAsia="zh-CN" w:bidi="hi-IN"/>
        </w:rPr>
        <w:t>impuesto</w:t>
      </w:r>
      <w:proofErr w:type="gramEnd"/>
      <w:r w:rsidRPr="00465B67">
        <w:rPr>
          <w:rFonts w:eastAsia="Noto Serif CJK SC"/>
          <w:kern w:val="2"/>
          <w:sz w:val="24"/>
          <w:szCs w:val="24"/>
          <w:lang w:eastAsia="zh-CN" w:bidi="hi-IN"/>
        </w:rPr>
        <w:t xml:space="preserve"> para construir desde lo público sistemas justos que respeten el bien y derecho esencial que es la electricidad.</w:t>
      </w: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r w:rsidRPr="00465B67">
        <w:rPr>
          <w:sz w:val="24"/>
          <w:szCs w:val="24"/>
        </w:rPr>
        <w:t xml:space="preserve">Por ello, el Ayuntamiento de </w:t>
      </w:r>
      <w:proofErr w:type="spellStart"/>
      <w:r w:rsidRPr="00465B67">
        <w:rPr>
          <w:sz w:val="24"/>
          <w:szCs w:val="24"/>
        </w:rPr>
        <w:t>Atetz</w:t>
      </w:r>
      <w:proofErr w:type="spellEnd"/>
      <w:r w:rsidRPr="00465B67">
        <w:rPr>
          <w:sz w:val="24"/>
          <w:szCs w:val="24"/>
        </w:rPr>
        <w:t xml:space="preserve"> declara por unanimidad, lo siguiente:</w:t>
      </w:r>
    </w:p>
    <w:p w:rsidR="00A95C6C" w:rsidRPr="00465B67" w:rsidRDefault="00A95C6C" w:rsidP="00A95C6C">
      <w:pPr>
        <w:suppressAutoHyphens/>
        <w:spacing w:after="0" w:line="240" w:lineRule="auto"/>
        <w:ind w:right="-1"/>
        <w:jc w:val="both"/>
        <w:rPr>
          <w:sz w:val="24"/>
          <w:szCs w:val="24"/>
          <w:lang w:val="eu-ES"/>
        </w:rPr>
      </w:pP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r w:rsidRPr="00465B67">
        <w:rPr>
          <w:sz w:val="24"/>
          <w:szCs w:val="24"/>
        </w:rPr>
        <w:t>1. Denuncia el grave fraude que se está cometiendo por parte de las empresas eléctricas del estado español con el precio de la electricidad.</w:t>
      </w:r>
    </w:p>
    <w:p w:rsidR="00A95C6C" w:rsidRPr="00465B67" w:rsidRDefault="00A95C6C" w:rsidP="00A95C6C">
      <w:pPr>
        <w:suppressAutoHyphens/>
        <w:spacing w:after="0" w:line="240" w:lineRule="auto"/>
        <w:ind w:right="-1"/>
        <w:jc w:val="both"/>
        <w:rPr>
          <w:sz w:val="24"/>
          <w:szCs w:val="24"/>
          <w:lang w:val="eu-ES"/>
        </w:rPr>
      </w:pP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r w:rsidRPr="00465B67">
        <w:rPr>
          <w:sz w:val="24"/>
          <w:szCs w:val="24"/>
        </w:rPr>
        <w:t>2. Necesitamos sistemas propios que rompan el oligopolio establecido en el Estado español, para construir sistemas justos desde el ámbito  público que respeten la electricidad como bien y derecho básico.</w:t>
      </w:r>
    </w:p>
    <w:p w:rsidR="00A95C6C" w:rsidRPr="00465B67" w:rsidRDefault="00A95C6C" w:rsidP="00A95C6C">
      <w:pPr>
        <w:suppressAutoHyphens/>
        <w:spacing w:after="0" w:line="240" w:lineRule="auto"/>
        <w:ind w:right="-1"/>
        <w:jc w:val="both"/>
        <w:rPr>
          <w:sz w:val="24"/>
          <w:szCs w:val="24"/>
          <w:lang w:val="eu-ES"/>
        </w:rPr>
      </w:pPr>
    </w:p>
    <w:p w:rsidR="00A95C6C" w:rsidRPr="00465B67" w:rsidRDefault="00A95C6C" w:rsidP="00A95C6C">
      <w:pPr>
        <w:suppressAutoHyphens/>
        <w:spacing w:after="0" w:line="240" w:lineRule="auto"/>
        <w:ind w:right="-1"/>
        <w:jc w:val="both"/>
        <w:rPr>
          <w:rFonts w:eastAsia="Noto Serif CJK SC"/>
          <w:kern w:val="2"/>
          <w:sz w:val="24"/>
          <w:szCs w:val="24"/>
          <w:lang w:eastAsia="zh-CN" w:bidi="hi-IN"/>
        </w:rPr>
      </w:pPr>
      <w:r w:rsidRPr="00465B67">
        <w:rPr>
          <w:sz w:val="24"/>
          <w:szCs w:val="24"/>
        </w:rPr>
        <w:t>3. Interpelamos al Gobierno de Navarra a que adopte con carácter de urgencia medidas concretas que garanticen la colaboración público-comunitaria, descentralizada y el control público.</w:t>
      </w:r>
    </w:p>
    <w:p w:rsidR="00A95C6C" w:rsidRPr="00465B67" w:rsidRDefault="00A95C6C" w:rsidP="00A95C6C">
      <w:pPr>
        <w:suppressAutoHyphens/>
        <w:spacing w:after="0" w:line="240" w:lineRule="auto"/>
        <w:ind w:right="-1"/>
        <w:jc w:val="both"/>
        <w:rPr>
          <w:sz w:val="24"/>
          <w:szCs w:val="24"/>
          <w:lang w:val="eu-ES"/>
        </w:rPr>
      </w:pPr>
    </w:p>
    <w:p w:rsidR="00A95C6C" w:rsidRPr="00465B67" w:rsidRDefault="00A95C6C" w:rsidP="00A95C6C">
      <w:pPr>
        <w:suppressAutoHyphens/>
        <w:spacing w:after="0" w:line="240" w:lineRule="auto"/>
        <w:ind w:right="-1"/>
        <w:jc w:val="both"/>
        <w:rPr>
          <w:rFonts w:eastAsia="Noto Serif CJK SC"/>
          <w:kern w:val="2"/>
          <w:sz w:val="24"/>
          <w:szCs w:val="24"/>
          <w:lang w:val="eu-ES" w:eastAsia="zh-CN" w:bidi="hi-IN"/>
        </w:rPr>
      </w:pPr>
      <w:r w:rsidRPr="00465B67">
        <w:rPr>
          <w:sz w:val="24"/>
          <w:szCs w:val="24"/>
        </w:rPr>
        <w:t xml:space="preserve">4. El Ayuntamiento </w:t>
      </w:r>
      <w:proofErr w:type="spellStart"/>
      <w:r w:rsidRPr="00465B67">
        <w:rPr>
          <w:sz w:val="24"/>
          <w:szCs w:val="24"/>
        </w:rPr>
        <w:t>Atetz</w:t>
      </w:r>
      <w:proofErr w:type="spellEnd"/>
      <w:r w:rsidRPr="00465B67">
        <w:rPr>
          <w:sz w:val="24"/>
          <w:szCs w:val="24"/>
        </w:rPr>
        <w:t xml:space="preserve"> se adhiere a las convocatorias que se convoquen para denunciar esta situación y animan a la ciudadanía a que participen en ellas.</w:t>
      </w:r>
    </w:p>
    <w:p w:rsidR="00A95C6C" w:rsidRDefault="00A95C6C" w:rsidP="00A95C6C">
      <w:pPr>
        <w:suppressAutoHyphens/>
        <w:spacing w:after="0" w:line="240" w:lineRule="auto"/>
        <w:ind w:right="-1"/>
        <w:rPr>
          <w:rFonts w:eastAsia="Noto Serif CJK SC"/>
          <w:kern w:val="2"/>
          <w:sz w:val="24"/>
          <w:szCs w:val="24"/>
          <w:lang w:val="eu-ES" w:eastAsia="zh-CN" w:bidi="hi-IN"/>
        </w:rPr>
      </w:pPr>
    </w:p>
    <w:p w:rsidR="00622A01" w:rsidRDefault="00622A01" w:rsidP="00A95C6C">
      <w:pPr>
        <w:suppressAutoHyphens/>
        <w:spacing w:after="0" w:line="240" w:lineRule="auto"/>
        <w:ind w:right="-1"/>
        <w:rPr>
          <w:rFonts w:eastAsia="Noto Serif CJK SC"/>
          <w:kern w:val="2"/>
          <w:sz w:val="24"/>
          <w:szCs w:val="24"/>
          <w:lang w:val="eu-ES" w:eastAsia="zh-CN" w:bidi="hi-IN"/>
        </w:rPr>
      </w:pPr>
    </w:p>
    <w:p w:rsidR="00622A01" w:rsidRPr="00465B67" w:rsidRDefault="00622A01" w:rsidP="00622A01">
      <w:pPr>
        <w:suppressAutoHyphens/>
        <w:autoSpaceDN w:val="0"/>
        <w:ind w:right="-1"/>
        <w:jc w:val="both"/>
        <w:textAlignment w:val="baseline"/>
        <w:rPr>
          <w:b/>
          <w:kern w:val="3"/>
          <w:sz w:val="24"/>
          <w:szCs w:val="24"/>
          <w:u w:val="single"/>
        </w:rPr>
      </w:pPr>
      <w:r w:rsidRPr="00465B67">
        <w:rPr>
          <w:b/>
          <w:kern w:val="3"/>
          <w:sz w:val="24"/>
          <w:szCs w:val="24"/>
          <w:u w:val="single"/>
        </w:rPr>
        <w:t>7º.-Declaración Institucional 25 de Noviembre –</w:t>
      </w:r>
      <w:proofErr w:type="spellStart"/>
      <w:r w:rsidRPr="00465B67">
        <w:rPr>
          <w:b/>
          <w:kern w:val="3"/>
          <w:sz w:val="24"/>
          <w:szCs w:val="24"/>
          <w:u w:val="single"/>
        </w:rPr>
        <w:t>Azaroaren</w:t>
      </w:r>
      <w:proofErr w:type="spellEnd"/>
      <w:r w:rsidRPr="00465B67">
        <w:rPr>
          <w:b/>
          <w:kern w:val="3"/>
          <w:sz w:val="24"/>
          <w:szCs w:val="24"/>
          <w:u w:val="single"/>
        </w:rPr>
        <w:t xml:space="preserve"> 25eko </w:t>
      </w:r>
      <w:proofErr w:type="spellStart"/>
      <w:r w:rsidRPr="00465B67">
        <w:rPr>
          <w:b/>
          <w:kern w:val="3"/>
          <w:sz w:val="24"/>
          <w:szCs w:val="24"/>
          <w:u w:val="single"/>
        </w:rPr>
        <w:t>Adierazpen</w:t>
      </w:r>
      <w:proofErr w:type="spellEnd"/>
      <w:r w:rsidRPr="00465B67">
        <w:rPr>
          <w:b/>
          <w:kern w:val="3"/>
          <w:sz w:val="24"/>
          <w:szCs w:val="24"/>
          <w:u w:val="single"/>
        </w:rPr>
        <w:t xml:space="preserve"> </w:t>
      </w:r>
      <w:proofErr w:type="spellStart"/>
      <w:r w:rsidRPr="00465B67">
        <w:rPr>
          <w:b/>
          <w:kern w:val="3"/>
          <w:sz w:val="24"/>
          <w:szCs w:val="24"/>
          <w:u w:val="single"/>
        </w:rPr>
        <w:t>Instituzionala</w:t>
      </w:r>
      <w:proofErr w:type="spellEnd"/>
    </w:p>
    <w:p w:rsidR="00622A01" w:rsidRPr="00465B67" w:rsidRDefault="00622A01" w:rsidP="00622A01">
      <w:pPr>
        <w:spacing w:after="0" w:line="361" w:lineRule="exact"/>
        <w:ind w:right="-1"/>
        <w:textAlignment w:val="baseline"/>
        <w:rPr>
          <w:b/>
          <w:color w:val="000000"/>
          <w:sz w:val="24"/>
          <w:szCs w:val="24"/>
        </w:rPr>
      </w:pPr>
      <w:r w:rsidRPr="00465B67">
        <w:rPr>
          <w:b/>
          <w:color w:val="000000"/>
          <w:sz w:val="24"/>
          <w:szCs w:val="24"/>
        </w:rPr>
        <w:t>Se aprueba la siguiente declaración Institucional</w:t>
      </w:r>
    </w:p>
    <w:p w:rsidR="00622A01" w:rsidRPr="00465B67" w:rsidRDefault="00622A01" w:rsidP="00622A01">
      <w:pPr>
        <w:spacing w:after="0" w:line="361" w:lineRule="exact"/>
        <w:ind w:right="-1"/>
        <w:jc w:val="center"/>
        <w:textAlignment w:val="baseline"/>
        <w:rPr>
          <w:b/>
          <w:color w:val="000000"/>
          <w:sz w:val="24"/>
          <w:szCs w:val="24"/>
        </w:rPr>
      </w:pPr>
    </w:p>
    <w:p w:rsidR="00622A01" w:rsidRPr="00465B67" w:rsidRDefault="00622A01" w:rsidP="00622A01">
      <w:pPr>
        <w:spacing w:after="0" w:line="361" w:lineRule="exact"/>
        <w:ind w:right="-1"/>
        <w:jc w:val="center"/>
        <w:textAlignment w:val="baseline"/>
        <w:rPr>
          <w:b/>
          <w:color w:val="000000"/>
          <w:sz w:val="24"/>
          <w:szCs w:val="24"/>
        </w:rPr>
      </w:pPr>
      <w:r w:rsidRPr="00465B67">
        <w:rPr>
          <w:b/>
          <w:color w:val="000000"/>
          <w:sz w:val="24"/>
          <w:szCs w:val="24"/>
        </w:rPr>
        <w:t xml:space="preserve">DECLARACIÓN INSTITUCIONAL 25 DE NOVIEMBRE </w:t>
      </w:r>
      <w:r w:rsidRPr="00465B67">
        <w:rPr>
          <w:b/>
          <w:color w:val="000000"/>
          <w:sz w:val="24"/>
          <w:szCs w:val="24"/>
        </w:rPr>
        <w:br/>
      </w:r>
      <w:r w:rsidRPr="00465B67">
        <w:rPr>
          <w:b/>
          <w:i/>
          <w:color w:val="000000"/>
          <w:sz w:val="24"/>
          <w:szCs w:val="24"/>
        </w:rPr>
        <w:t>Una violencia, mil formas</w:t>
      </w:r>
    </w:p>
    <w:p w:rsidR="00622A01" w:rsidRPr="00465B67" w:rsidRDefault="00622A01" w:rsidP="00622A01">
      <w:pPr>
        <w:spacing w:before="158" w:after="0" w:line="290" w:lineRule="exact"/>
        <w:ind w:right="-1"/>
        <w:jc w:val="both"/>
        <w:textAlignment w:val="baseline"/>
        <w:rPr>
          <w:color w:val="000000"/>
          <w:sz w:val="24"/>
          <w:szCs w:val="24"/>
        </w:rPr>
      </w:pPr>
      <w:r w:rsidRPr="00465B67">
        <w:rPr>
          <w:color w:val="000000"/>
          <w:sz w:val="24"/>
          <w:szCs w:val="24"/>
        </w:rPr>
        <w:t>Desde que en el año 1999 la Asamblea de Naciones Unidas declarase el 25 de noviembre como el Día Internacional para la erradicación de cualquier forma de violencia contra las mujeres, seguimos poniendo de manifiesto el carácter estructural de esta violencia. Porque solo así podemos comprender la complejidad de la misma y establecer las respuestas adecuadas para su eliminación. La violencia contra las mujeres supone la vulneración de sus derechos humanos fundamentales y por ello tenemos la obligación legal, política y ética de contribuir a la construcción de una sociedad libre de violencia contra las mujeres.</w:t>
      </w:r>
    </w:p>
    <w:p w:rsidR="00622A01" w:rsidRPr="00465B67" w:rsidRDefault="00622A01" w:rsidP="00622A01">
      <w:pPr>
        <w:spacing w:before="158" w:after="0" w:line="290" w:lineRule="exact"/>
        <w:ind w:right="-1"/>
        <w:jc w:val="both"/>
        <w:textAlignment w:val="baseline"/>
        <w:rPr>
          <w:color w:val="000000"/>
          <w:sz w:val="24"/>
          <w:szCs w:val="24"/>
        </w:rPr>
      </w:pPr>
      <w:r w:rsidRPr="00465B67">
        <w:rPr>
          <w:color w:val="000000"/>
          <w:sz w:val="24"/>
          <w:szCs w:val="24"/>
        </w:rPr>
        <w:t xml:space="preserve">La estructura patriarcal reproduce y profundiza las desigualdades entre mujeres y hombres y, con ello, sustenta la violencia machista. Esto nos obliga a revisar aquellas prácticas construidas culturalmente que posibilitan y normalizan la violencia contra las </w:t>
      </w:r>
      <w:r w:rsidRPr="00465B67">
        <w:rPr>
          <w:color w:val="000000"/>
          <w:sz w:val="24"/>
          <w:szCs w:val="24"/>
        </w:rPr>
        <w:lastRenderedPageBreak/>
        <w:t>mujeres, como son los roles y estereotipos de género, porque esta violencia sí tiene género, y la ejercen hombres sobre mujeres.</w:t>
      </w:r>
    </w:p>
    <w:p w:rsidR="00622A01" w:rsidRPr="00465B67" w:rsidRDefault="00622A01" w:rsidP="00622A01">
      <w:pPr>
        <w:spacing w:before="156" w:after="0" w:line="290" w:lineRule="exact"/>
        <w:ind w:right="-1"/>
        <w:jc w:val="both"/>
        <w:textAlignment w:val="baseline"/>
        <w:rPr>
          <w:color w:val="000000"/>
          <w:sz w:val="24"/>
          <w:szCs w:val="24"/>
        </w:rPr>
      </w:pPr>
      <w:r w:rsidRPr="00465B67">
        <w:rPr>
          <w:color w:val="000000"/>
          <w:sz w:val="24"/>
          <w:szCs w:val="24"/>
        </w:rPr>
        <w:t xml:space="preserve">1.113 mujeres, esa es la cifra de asesinadas desde 2003, año desde el que existen registros oficiales en España. Pero esas cifras sólo recogen la violencia en el contexto de la pareja o la expareja, y esconden otras realidades, </w:t>
      </w:r>
      <w:proofErr w:type="spellStart"/>
      <w:r w:rsidRPr="00465B67">
        <w:rPr>
          <w:color w:val="000000"/>
          <w:sz w:val="24"/>
          <w:szCs w:val="24"/>
        </w:rPr>
        <w:t>invisibilizan</w:t>
      </w:r>
      <w:proofErr w:type="spellEnd"/>
      <w:r w:rsidRPr="00465B67">
        <w:rPr>
          <w:color w:val="000000"/>
          <w:sz w:val="24"/>
          <w:szCs w:val="24"/>
        </w:rPr>
        <w:t xml:space="preserve"> otras violencias, como, por ejemplo, la violencia sexual y la ejercida sobre los y las menores. 42 niños y niñas han sido </w:t>
      </w:r>
      <w:proofErr w:type="gramStart"/>
      <w:r w:rsidRPr="00465B67">
        <w:rPr>
          <w:color w:val="000000"/>
          <w:sz w:val="24"/>
          <w:szCs w:val="24"/>
        </w:rPr>
        <w:t>asesinadas</w:t>
      </w:r>
      <w:proofErr w:type="gramEnd"/>
      <w:r w:rsidRPr="00465B67">
        <w:rPr>
          <w:color w:val="000000"/>
          <w:sz w:val="24"/>
          <w:szCs w:val="24"/>
        </w:rPr>
        <w:t xml:space="preserve"> como consecuencia de la denominada violencia vicaria.</w:t>
      </w:r>
    </w:p>
    <w:p w:rsidR="00622A01" w:rsidRPr="00465B67" w:rsidRDefault="00622A01" w:rsidP="00622A01">
      <w:pPr>
        <w:spacing w:before="161" w:after="0" w:line="290" w:lineRule="exact"/>
        <w:ind w:right="-1"/>
        <w:jc w:val="both"/>
        <w:textAlignment w:val="baseline"/>
        <w:rPr>
          <w:color w:val="000000"/>
          <w:sz w:val="24"/>
          <w:szCs w:val="24"/>
        </w:rPr>
      </w:pPr>
      <w:r w:rsidRPr="00465B67">
        <w:rPr>
          <w:color w:val="000000"/>
          <w:sz w:val="24"/>
          <w:szCs w:val="24"/>
        </w:rPr>
        <w:t xml:space="preserve">Estos números son solo la punta del iceberg, sabemos de sobra que estos datos solo nos muestran la forma más visible de la violencia contra las mujeres. Porque detrás de esas cifras hay mujeres y niñas enfrentando otras muchas formas de violencia, algunas de ellas </w:t>
      </w:r>
      <w:proofErr w:type="spellStart"/>
      <w:r w:rsidRPr="00465B67">
        <w:rPr>
          <w:color w:val="000000"/>
          <w:sz w:val="24"/>
          <w:szCs w:val="24"/>
        </w:rPr>
        <w:t>invisibilizadas</w:t>
      </w:r>
      <w:proofErr w:type="spellEnd"/>
      <w:r w:rsidRPr="00465B67">
        <w:rPr>
          <w:color w:val="000000"/>
          <w:sz w:val="24"/>
          <w:szCs w:val="24"/>
        </w:rPr>
        <w:t xml:space="preserve"> y normalizadas en el contexto social cotidiano: la violencia psicológica, las diferentes manifestaciones de la violencia sexual, la violencia institucional, la violencia económica o la violencia simbólica. La violencia se da en todos los ámbitos, públicos y privados, y en </w:t>
      </w:r>
      <w:proofErr w:type="gramStart"/>
      <w:r w:rsidRPr="00465B67">
        <w:rPr>
          <w:color w:val="000000"/>
          <w:sz w:val="24"/>
          <w:szCs w:val="24"/>
        </w:rPr>
        <w:t>todos</w:t>
      </w:r>
      <w:proofErr w:type="gramEnd"/>
      <w:r w:rsidRPr="00465B67">
        <w:rPr>
          <w:color w:val="000000"/>
          <w:sz w:val="24"/>
          <w:szCs w:val="24"/>
        </w:rPr>
        <w:t xml:space="preserve"> las clases sociales y contextos culturales.</w:t>
      </w:r>
    </w:p>
    <w:p w:rsidR="00622A01" w:rsidRPr="00465B67" w:rsidRDefault="00622A01" w:rsidP="00622A01">
      <w:pPr>
        <w:spacing w:before="158" w:after="0" w:line="290" w:lineRule="exact"/>
        <w:ind w:right="-1"/>
        <w:jc w:val="both"/>
        <w:textAlignment w:val="baseline"/>
        <w:rPr>
          <w:color w:val="000000"/>
          <w:sz w:val="24"/>
          <w:szCs w:val="24"/>
        </w:rPr>
      </w:pPr>
      <w:r w:rsidRPr="00465B67">
        <w:rPr>
          <w:color w:val="000000"/>
          <w:sz w:val="24"/>
          <w:szCs w:val="24"/>
        </w:rPr>
        <w:t>Por todo esto, este 25 de noviembre queremos poner el foco en el carácter estructural de la violencia machista, una violencia que se expresa de mil formas diferentes, y ante ello, en la necesidad de continuar interviniendo para promover cambios sociales y culturales con el horizonte puesto en la igualdad real y efectiva entre mujeres y hombres como única vía para su erradicación. Porque la violencia nos compete y afecta a todas y todos, mujeres y hombres.</w:t>
      </w:r>
    </w:p>
    <w:p w:rsidR="00622A01" w:rsidRPr="00465B67" w:rsidRDefault="00622A01" w:rsidP="00622A01">
      <w:pPr>
        <w:spacing w:before="225" w:after="0" w:line="226" w:lineRule="exact"/>
        <w:ind w:right="-1"/>
        <w:jc w:val="both"/>
        <w:textAlignment w:val="baseline"/>
        <w:rPr>
          <w:color w:val="000000"/>
          <w:spacing w:val="-1"/>
          <w:sz w:val="24"/>
          <w:szCs w:val="24"/>
        </w:rPr>
      </w:pPr>
      <w:r w:rsidRPr="00465B67">
        <w:rPr>
          <w:color w:val="000000"/>
          <w:spacing w:val="-1"/>
          <w:sz w:val="24"/>
          <w:szCs w:val="24"/>
        </w:rPr>
        <w:t>Por todo ello, las Entidades Locales que impulsamos esta declaración manifestamos lo siguiente:</w:t>
      </w:r>
    </w:p>
    <w:p w:rsidR="00622A01" w:rsidRPr="00465B67" w:rsidRDefault="00622A01" w:rsidP="00622A01">
      <w:pPr>
        <w:tabs>
          <w:tab w:val="left" w:pos="720"/>
        </w:tabs>
        <w:spacing w:before="160" w:after="0" w:line="290" w:lineRule="exact"/>
        <w:ind w:right="-1" w:hanging="360"/>
        <w:jc w:val="both"/>
        <w:textAlignment w:val="baseline"/>
        <w:rPr>
          <w:color w:val="000000"/>
          <w:sz w:val="24"/>
          <w:szCs w:val="24"/>
        </w:rPr>
      </w:pPr>
      <w:r w:rsidRPr="00465B67">
        <w:rPr>
          <w:color w:val="000000"/>
          <w:sz w:val="24"/>
          <w:szCs w:val="24"/>
        </w:rPr>
        <w:t>-</w:t>
      </w:r>
      <w:r w:rsidRPr="00465B67">
        <w:rPr>
          <w:color w:val="000000"/>
          <w:sz w:val="24"/>
          <w:szCs w:val="24"/>
        </w:rPr>
        <w:tab/>
        <w:t>Nuestro rechazo hacia todas las formas de violencia contra las mujeres, en cualquier ámbito y contexto.</w:t>
      </w:r>
    </w:p>
    <w:p w:rsidR="00622A01" w:rsidRDefault="00622A01" w:rsidP="00622A01">
      <w:pPr>
        <w:tabs>
          <w:tab w:val="left" w:pos="720"/>
        </w:tabs>
        <w:spacing w:after="0" w:line="289" w:lineRule="exact"/>
        <w:ind w:right="-1" w:hanging="360"/>
        <w:jc w:val="both"/>
        <w:textAlignment w:val="baseline"/>
        <w:rPr>
          <w:color w:val="000000"/>
          <w:sz w:val="24"/>
          <w:szCs w:val="24"/>
        </w:rPr>
      </w:pPr>
      <w:r w:rsidRPr="00465B67">
        <w:rPr>
          <w:color w:val="000000"/>
          <w:sz w:val="24"/>
          <w:szCs w:val="24"/>
        </w:rPr>
        <w:t>-</w:t>
      </w:r>
      <w:r w:rsidRPr="00465B67">
        <w:rPr>
          <w:color w:val="000000"/>
          <w:sz w:val="24"/>
          <w:szCs w:val="24"/>
        </w:rPr>
        <w:tab/>
        <w:t xml:space="preserve">Nuestro compromiso para incorporar a la agenda política de las entidades locales medidas que garanticen el derecho de las mujeres y niñas a una vida libre de violencias, en colaboración con los colectivos de mujeres y feministas y la ciudadanía en su conjunto. Garantizando el cumplimiento en lo local de las obligaciones recogidas en la </w:t>
      </w:r>
      <w:r w:rsidRPr="00465B67">
        <w:rPr>
          <w:rFonts w:eastAsia="Arial"/>
          <w:color w:val="000000"/>
          <w:sz w:val="24"/>
          <w:szCs w:val="24"/>
        </w:rPr>
        <w:t xml:space="preserve">Ley Foral 14/2015, de 10 de abril, para actuar contra la violencia hacia las mujeres </w:t>
      </w:r>
      <w:r w:rsidRPr="00465B67">
        <w:rPr>
          <w:color w:val="000000"/>
          <w:sz w:val="24"/>
          <w:szCs w:val="24"/>
        </w:rPr>
        <w:t>y en el Plan de Acción de la misma, así como garantizar protocolos locales de coordinación entre los diferentes recursos las nuevas normativas relacionadas con las violencias machistas y la ac</w:t>
      </w:r>
      <w:r>
        <w:rPr>
          <w:color w:val="000000"/>
          <w:sz w:val="24"/>
          <w:szCs w:val="24"/>
        </w:rPr>
        <w:t>tualización del pacto de estado.</w:t>
      </w:r>
    </w:p>
    <w:p w:rsidR="00622A01" w:rsidRDefault="00622A01" w:rsidP="00622A01">
      <w:pPr>
        <w:tabs>
          <w:tab w:val="left" w:pos="720"/>
        </w:tabs>
        <w:spacing w:after="0" w:line="289" w:lineRule="exact"/>
        <w:ind w:right="-1" w:hanging="360"/>
        <w:jc w:val="both"/>
        <w:textAlignment w:val="baseline"/>
        <w:rPr>
          <w:color w:val="000000"/>
          <w:sz w:val="24"/>
          <w:szCs w:val="24"/>
        </w:rPr>
      </w:pPr>
    </w:p>
    <w:p w:rsidR="00622A01" w:rsidRPr="00465B67" w:rsidRDefault="00622A01" w:rsidP="00622A01">
      <w:pPr>
        <w:tabs>
          <w:tab w:val="left" w:pos="720"/>
        </w:tabs>
        <w:spacing w:after="0" w:line="289" w:lineRule="exact"/>
        <w:ind w:right="-1" w:hanging="360"/>
        <w:jc w:val="both"/>
        <w:textAlignment w:val="baseline"/>
        <w:rPr>
          <w:color w:val="000000"/>
          <w:sz w:val="24"/>
          <w:szCs w:val="24"/>
        </w:rPr>
      </w:pPr>
      <w:r w:rsidRPr="00465B67">
        <w:rPr>
          <w:color w:val="000000"/>
          <w:sz w:val="24"/>
          <w:szCs w:val="24"/>
        </w:rPr>
        <w:t>-</w:t>
      </w:r>
      <w:r w:rsidRPr="00465B67">
        <w:rPr>
          <w:color w:val="000000"/>
          <w:sz w:val="24"/>
          <w:szCs w:val="24"/>
        </w:rPr>
        <w:tab/>
        <w:t>Nuestro compromiso para garantizar los protocolos locales para la coordinación de la</w:t>
      </w:r>
    </w:p>
    <w:p w:rsidR="00622A01" w:rsidRDefault="00622A01" w:rsidP="00622A01">
      <w:pPr>
        <w:spacing w:after="0" w:line="290" w:lineRule="exact"/>
        <w:ind w:right="-1"/>
        <w:jc w:val="both"/>
        <w:textAlignment w:val="baseline"/>
        <w:rPr>
          <w:color w:val="000000"/>
          <w:sz w:val="24"/>
          <w:szCs w:val="24"/>
        </w:rPr>
      </w:pPr>
      <w:proofErr w:type="gramStart"/>
      <w:r w:rsidRPr="00465B67">
        <w:rPr>
          <w:color w:val="000000"/>
          <w:sz w:val="24"/>
          <w:szCs w:val="24"/>
        </w:rPr>
        <w:t>actuación</w:t>
      </w:r>
      <w:proofErr w:type="gramEnd"/>
      <w:r w:rsidRPr="00465B67">
        <w:rPr>
          <w:color w:val="000000"/>
          <w:sz w:val="24"/>
          <w:szCs w:val="24"/>
        </w:rPr>
        <w:t xml:space="preserve"> ante la violencia contra las mujeres, y continuar trabajando en los ámbitos de sensibilización, prevención, atención, intervención y reparación.</w:t>
      </w:r>
    </w:p>
    <w:p w:rsidR="00622A01" w:rsidRPr="00465B67" w:rsidRDefault="00622A01" w:rsidP="00622A01">
      <w:pPr>
        <w:spacing w:before="198" w:after="0" w:line="291" w:lineRule="exact"/>
        <w:ind w:right="-1"/>
        <w:jc w:val="both"/>
        <w:textAlignment w:val="baseline"/>
        <w:rPr>
          <w:color w:val="000000"/>
          <w:sz w:val="24"/>
          <w:szCs w:val="24"/>
        </w:rPr>
      </w:pPr>
      <w:r w:rsidRPr="00465B67">
        <w:rPr>
          <w:color w:val="000000"/>
          <w:sz w:val="24"/>
          <w:szCs w:val="24"/>
        </w:rPr>
        <w:t>Asimismo, invitamos a toda la ciudadanía a seguir mostrando su compromiso con la erradicación de la violencia contra las mujeres, y a participar en todas las actividades</w:t>
      </w:r>
      <w:r w:rsidRPr="00465B67">
        <w:rPr>
          <w:b/>
          <w:color w:val="000000"/>
          <w:sz w:val="24"/>
          <w:szCs w:val="24"/>
        </w:rPr>
        <w:t xml:space="preserve"> </w:t>
      </w:r>
      <w:r w:rsidRPr="00465B67">
        <w:rPr>
          <w:color w:val="000000"/>
          <w:sz w:val="24"/>
          <w:szCs w:val="24"/>
        </w:rPr>
        <w:t>que se organicen en torno al 25 de Noviembre en los diferentes municipios y territorios navarros.</w:t>
      </w:r>
    </w:p>
    <w:p w:rsidR="00622A01" w:rsidRDefault="00622A01" w:rsidP="00622A01">
      <w:pPr>
        <w:spacing w:after="0" w:line="290" w:lineRule="exact"/>
        <w:ind w:right="-1"/>
        <w:jc w:val="both"/>
        <w:textAlignment w:val="baseline"/>
        <w:rPr>
          <w:color w:val="000000"/>
          <w:sz w:val="24"/>
          <w:szCs w:val="24"/>
        </w:rPr>
      </w:pPr>
    </w:p>
    <w:p w:rsidR="00622A01" w:rsidRDefault="00622A01" w:rsidP="00622A01">
      <w:pPr>
        <w:spacing w:after="0" w:line="290" w:lineRule="exact"/>
        <w:ind w:right="-1"/>
        <w:jc w:val="both"/>
        <w:textAlignment w:val="baseline"/>
        <w:rPr>
          <w:color w:val="000000"/>
          <w:sz w:val="24"/>
          <w:szCs w:val="24"/>
        </w:rPr>
      </w:pPr>
    </w:p>
    <w:p w:rsidR="00A52262" w:rsidRDefault="00A52262" w:rsidP="00622A01">
      <w:pPr>
        <w:spacing w:after="0" w:line="384" w:lineRule="exact"/>
        <w:ind w:right="-1"/>
        <w:jc w:val="center"/>
        <w:textAlignment w:val="baseline"/>
        <w:rPr>
          <w:b/>
          <w:color w:val="000000"/>
          <w:sz w:val="24"/>
          <w:szCs w:val="24"/>
        </w:rPr>
      </w:pPr>
    </w:p>
    <w:p w:rsidR="00A52262" w:rsidRDefault="00A52262" w:rsidP="00622A01">
      <w:pPr>
        <w:spacing w:after="0" w:line="384" w:lineRule="exact"/>
        <w:ind w:right="-1"/>
        <w:jc w:val="center"/>
        <w:textAlignment w:val="baseline"/>
        <w:rPr>
          <w:b/>
          <w:color w:val="000000"/>
          <w:sz w:val="24"/>
          <w:szCs w:val="24"/>
        </w:rPr>
      </w:pPr>
    </w:p>
    <w:p w:rsidR="00A52262" w:rsidRDefault="00A52262" w:rsidP="00622A01">
      <w:pPr>
        <w:spacing w:after="0" w:line="384" w:lineRule="exact"/>
        <w:ind w:right="-1"/>
        <w:jc w:val="center"/>
        <w:textAlignment w:val="baseline"/>
        <w:rPr>
          <w:b/>
          <w:color w:val="000000"/>
          <w:sz w:val="24"/>
          <w:szCs w:val="24"/>
        </w:rPr>
      </w:pPr>
    </w:p>
    <w:p w:rsidR="00A52262" w:rsidRDefault="00A52262" w:rsidP="00622A01">
      <w:pPr>
        <w:spacing w:after="0" w:line="384" w:lineRule="exact"/>
        <w:ind w:right="-1"/>
        <w:jc w:val="center"/>
        <w:textAlignment w:val="baseline"/>
        <w:rPr>
          <w:b/>
          <w:color w:val="000000"/>
          <w:sz w:val="24"/>
          <w:szCs w:val="24"/>
        </w:rPr>
      </w:pPr>
    </w:p>
    <w:p w:rsidR="00A52262" w:rsidRDefault="00A52262" w:rsidP="00622A01">
      <w:pPr>
        <w:spacing w:after="0" w:line="384" w:lineRule="exact"/>
        <w:ind w:right="-1"/>
        <w:jc w:val="center"/>
        <w:textAlignment w:val="baseline"/>
        <w:rPr>
          <w:b/>
          <w:color w:val="000000"/>
          <w:sz w:val="24"/>
          <w:szCs w:val="24"/>
        </w:rPr>
      </w:pPr>
    </w:p>
    <w:p w:rsidR="00622A01" w:rsidRPr="00465B67" w:rsidRDefault="00622A01" w:rsidP="00622A01">
      <w:pPr>
        <w:spacing w:after="0" w:line="384" w:lineRule="exact"/>
        <w:ind w:right="-1"/>
        <w:jc w:val="center"/>
        <w:textAlignment w:val="baseline"/>
        <w:rPr>
          <w:b/>
          <w:color w:val="000000"/>
          <w:sz w:val="24"/>
          <w:szCs w:val="24"/>
        </w:rPr>
      </w:pPr>
      <w:r w:rsidRPr="00465B67">
        <w:rPr>
          <w:b/>
          <w:color w:val="000000"/>
          <w:sz w:val="24"/>
          <w:szCs w:val="24"/>
        </w:rPr>
        <w:t xml:space="preserve">AZAROAREN 25eko ADIERAZPEN INSTITUZIONALA </w:t>
      </w:r>
      <w:r w:rsidRPr="00465B67">
        <w:rPr>
          <w:b/>
          <w:color w:val="000000"/>
          <w:sz w:val="24"/>
          <w:szCs w:val="24"/>
        </w:rPr>
        <w:br/>
      </w:r>
      <w:proofErr w:type="spellStart"/>
      <w:r w:rsidRPr="00465B67">
        <w:rPr>
          <w:b/>
          <w:i/>
          <w:color w:val="000000"/>
          <w:sz w:val="24"/>
          <w:szCs w:val="24"/>
        </w:rPr>
        <w:t>Indarkeria</w:t>
      </w:r>
      <w:proofErr w:type="spellEnd"/>
      <w:r w:rsidRPr="00465B67">
        <w:rPr>
          <w:b/>
          <w:i/>
          <w:color w:val="000000"/>
          <w:sz w:val="24"/>
          <w:szCs w:val="24"/>
        </w:rPr>
        <w:t xml:space="preserve"> </w:t>
      </w:r>
      <w:proofErr w:type="spellStart"/>
      <w:r w:rsidRPr="00465B67">
        <w:rPr>
          <w:b/>
          <w:i/>
          <w:color w:val="000000"/>
          <w:sz w:val="24"/>
          <w:szCs w:val="24"/>
        </w:rPr>
        <w:t>bakarra</w:t>
      </w:r>
      <w:proofErr w:type="spellEnd"/>
      <w:r w:rsidRPr="00465B67">
        <w:rPr>
          <w:b/>
          <w:i/>
          <w:color w:val="000000"/>
          <w:sz w:val="24"/>
          <w:szCs w:val="24"/>
        </w:rPr>
        <w:t xml:space="preserve">, </w:t>
      </w:r>
      <w:proofErr w:type="spellStart"/>
      <w:r w:rsidRPr="00465B67">
        <w:rPr>
          <w:b/>
          <w:i/>
          <w:color w:val="000000"/>
          <w:sz w:val="24"/>
          <w:szCs w:val="24"/>
        </w:rPr>
        <w:t>hamaika</w:t>
      </w:r>
      <w:proofErr w:type="spellEnd"/>
      <w:r w:rsidRPr="00465B67">
        <w:rPr>
          <w:b/>
          <w:i/>
          <w:color w:val="000000"/>
          <w:sz w:val="24"/>
          <w:szCs w:val="24"/>
        </w:rPr>
        <w:t xml:space="preserve"> </w:t>
      </w:r>
      <w:proofErr w:type="spellStart"/>
      <w:r w:rsidRPr="00465B67">
        <w:rPr>
          <w:b/>
          <w:i/>
          <w:color w:val="000000"/>
          <w:sz w:val="24"/>
          <w:szCs w:val="24"/>
        </w:rPr>
        <w:t>modu</w:t>
      </w:r>
      <w:proofErr w:type="spellEnd"/>
      <w:r w:rsidRPr="00465B67">
        <w:rPr>
          <w:b/>
          <w:i/>
          <w:color w:val="000000"/>
          <w:sz w:val="24"/>
          <w:szCs w:val="24"/>
        </w:rPr>
        <w:t>.</w:t>
      </w:r>
    </w:p>
    <w:p w:rsidR="00622A01" w:rsidRPr="00465B67" w:rsidRDefault="00622A01" w:rsidP="00622A01">
      <w:pPr>
        <w:spacing w:before="252" w:after="0" w:line="290" w:lineRule="exact"/>
        <w:ind w:right="-1"/>
        <w:jc w:val="both"/>
        <w:textAlignment w:val="baseline"/>
        <w:rPr>
          <w:b/>
          <w:color w:val="000000"/>
          <w:spacing w:val="-3"/>
          <w:sz w:val="24"/>
          <w:szCs w:val="24"/>
        </w:rPr>
      </w:pPr>
      <w:r w:rsidRPr="00465B67">
        <w:rPr>
          <w:b/>
          <w:color w:val="000000"/>
          <w:spacing w:val="-3"/>
          <w:sz w:val="24"/>
          <w:szCs w:val="24"/>
        </w:rPr>
        <w:t xml:space="preserve">1999an </w:t>
      </w:r>
      <w:proofErr w:type="spellStart"/>
      <w:r w:rsidRPr="00465B67">
        <w:rPr>
          <w:b/>
          <w:color w:val="000000"/>
          <w:spacing w:val="-3"/>
          <w:sz w:val="24"/>
          <w:szCs w:val="24"/>
        </w:rPr>
        <w:t>Nazio</w:t>
      </w:r>
      <w:proofErr w:type="spellEnd"/>
      <w:r w:rsidRPr="00465B67">
        <w:rPr>
          <w:b/>
          <w:color w:val="000000"/>
          <w:spacing w:val="-3"/>
          <w:sz w:val="24"/>
          <w:szCs w:val="24"/>
        </w:rPr>
        <w:t xml:space="preserve"> </w:t>
      </w:r>
      <w:proofErr w:type="spellStart"/>
      <w:r w:rsidRPr="00465B67">
        <w:rPr>
          <w:b/>
          <w:color w:val="000000"/>
          <w:spacing w:val="-3"/>
          <w:sz w:val="24"/>
          <w:szCs w:val="24"/>
        </w:rPr>
        <w:t>Batuen</w:t>
      </w:r>
      <w:proofErr w:type="spellEnd"/>
      <w:r w:rsidRPr="00465B67">
        <w:rPr>
          <w:b/>
          <w:color w:val="000000"/>
          <w:spacing w:val="-3"/>
          <w:sz w:val="24"/>
          <w:szCs w:val="24"/>
        </w:rPr>
        <w:t xml:space="preserve"> </w:t>
      </w:r>
      <w:proofErr w:type="spellStart"/>
      <w:r w:rsidRPr="00465B67">
        <w:rPr>
          <w:b/>
          <w:color w:val="000000"/>
          <w:spacing w:val="-3"/>
          <w:sz w:val="24"/>
          <w:szCs w:val="24"/>
        </w:rPr>
        <w:t>Batzarrak</w:t>
      </w:r>
      <w:proofErr w:type="spellEnd"/>
      <w:r w:rsidRPr="00465B67">
        <w:rPr>
          <w:b/>
          <w:color w:val="000000"/>
          <w:spacing w:val="-3"/>
          <w:sz w:val="24"/>
          <w:szCs w:val="24"/>
        </w:rPr>
        <w:t xml:space="preserve"> </w:t>
      </w:r>
      <w:proofErr w:type="spellStart"/>
      <w:r w:rsidRPr="00465B67">
        <w:rPr>
          <w:b/>
          <w:color w:val="000000"/>
          <w:spacing w:val="-3"/>
          <w:sz w:val="24"/>
          <w:szCs w:val="24"/>
        </w:rPr>
        <w:t>azaroaren</w:t>
      </w:r>
      <w:proofErr w:type="spellEnd"/>
      <w:r w:rsidRPr="00465B67">
        <w:rPr>
          <w:b/>
          <w:color w:val="000000"/>
          <w:spacing w:val="-3"/>
          <w:sz w:val="24"/>
          <w:szCs w:val="24"/>
        </w:rPr>
        <w:t xml:space="preserve"> 25a </w:t>
      </w:r>
      <w:proofErr w:type="spellStart"/>
      <w:r w:rsidRPr="00465B67">
        <w:rPr>
          <w:b/>
          <w:color w:val="000000"/>
          <w:spacing w:val="-3"/>
          <w:sz w:val="24"/>
          <w:szCs w:val="24"/>
        </w:rPr>
        <w:t>Emakumeen</w:t>
      </w:r>
      <w:proofErr w:type="spellEnd"/>
      <w:r w:rsidRPr="00465B67">
        <w:rPr>
          <w:b/>
          <w:color w:val="000000"/>
          <w:spacing w:val="-3"/>
          <w:sz w:val="24"/>
          <w:szCs w:val="24"/>
        </w:rPr>
        <w:t xml:space="preserve"> </w:t>
      </w:r>
      <w:proofErr w:type="spellStart"/>
      <w:r w:rsidRPr="00465B67">
        <w:rPr>
          <w:b/>
          <w:color w:val="000000"/>
          <w:spacing w:val="-3"/>
          <w:sz w:val="24"/>
          <w:szCs w:val="24"/>
        </w:rPr>
        <w:t>aurkako</w:t>
      </w:r>
      <w:proofErr w:type="spellEnd"/>
      <w:r w:rsidRPr="00465B67">
        <w:rPr>
          <w:b/>
          <w:color w:val="000000"/>
          <w:spacing w:val="-3"/>
          <w:sz w:val="24"/>
          <w:szCs w:val="24"/>
        </w:rPr>
        <w:t xml:space="preserve"> </w:t>
      </w:r>
      <w:proofErr w:type="spellStart"/>
      <w:r w:rsidRPr="00465B67">
        <w:rPr>
          <w:b/>
          <w:color w:val="000000"/>
          <w:spacing w:val="-3"/>
          <w:sz w:val="24"/>
          <w:szCs w:val="24"/>
        </w:rPr>
        <w:t>edozein</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mota </w:t>
      </w:r>
      <w:proofErr w:type="spellStart"/>
      <w:r w:rsidRPr="00465B67">
        <w:rPr>
          <w:b/>
          <w:color w:val="000000"/>
          <w:spacing w:val="-3"/>
          <w:sz w:val="24"/>
          <w:szCs w:val="24"/>
        </w:rPr>
        <w:t>deuseztatzeko</w:t>
      </w:r>
      <w:proofErr w:type="spellEnd"/>
      <w:r w:rsidRPr="00465B67">
        <w:rPr>
          <w:b/>
          <w:color w:val="000000"/>
          <w:spacing w:val="-3"/>
          <w:sz w:val="24"/>
          <w:szCs w:val="24"/>
        </w:rPr>
        <w:t xml:space="preserve"> </w:t>
      </w:r>
      <w:proofErr w:type="spellStart"/>
      <w:r w:rsidRPr="00465B67">
        <w:rPr>
          <w:b/>
          <w:color w:val="000000"/>
          <w:spacing w:val="-3"/>
          <w:sz w:val="24"/>
          <w:szCs w:val="24"/>
        </w:rPr>
        <w:t>nazioarteko</w:t>
      </w:r>
      <w:proofErr w:type="spellEnd"/>
      <w:r w:rsidRPr="00465B67">
        <w:rPr>
          <w:b/>
          <w:color w:val="000000"/>
          <w:spacing w:val="-3"/>
          <w:sz w:val="24"/>
          <w:szCs w:val="24"/>
        </w:rPr>
        <w:t xml:space="preserve"> </w:t>
      </w:r>
      <w:proofErr w:type="spellStart"/>
      <w:r w:rsidRPr="00465B67">
        <w:rPr>
          <w:b/>
          <w:color w:val="000000"/>
          <w:spacing w:val="-3"/>
          <w:sz w:val="24"/>
          <w:szCs w:val="24"/>
        </w:rPr>
        <w:t>Eguna</w:t>
      </w:r>
      <w:proofErr w:type="spellEnd"/>
      <w:r w:rsidRPr="00465B67">
        <w:rPr>
          <w:b/>
          <w:color w:val="000000"/>
          <w:spacing w:val="-3"/>
          <w:sz w:val="24"/>
          <w:szCs w:val="24"/>
        </w:rPr>
        <w:t xml:space="preserve"> </w:t>
      </w:r>
      <w:proofErr w:type="spellStart"/>
      <w:r w:rsidRPr="00465B67">
        <w:rPr>
          <w:b/>
          <w:color w:val="000000"/>
          <w:spacing w:val="-3"/>
          <w:sz w:val="24"/>
          <w:szCs w:val="24"/>
        </w:rPr>
        <w:t>deklaratu</w:t>
      </w:r>
      <w:proofErr w:type="spellEnd"/>
      <w:r w:rsidRPr="00465B67">
        <w:rPr>
          <w:b/>
          <w:color w:val="000000"/>
          <w:spacing w:val="-3"/>
          <w:sz w:val="24"/>
          <w:szCs w:val="24"/>
        </w:rPr>
        <w:t xml:space="preserve"> </w:t>
      </w:r>
      <w:proofErr w:type="spellStart"/>
      <w:r w:rsidRPr="00465B67">
        <w:rPr>
          <w:b/>
          <w:color w:val="000000"/>
          <w:spacing w:val="-3"/>
          <w:sz w:val="24"/>
          <w:szCs w:val="24"/>
        </w:rPr>
        <w:t>zuenetik</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horren </w:t>
      </w:r>
      <w:proofErr w:type="spellStart"/>
      <w:r w:rsidRPr="00465B67">
        <w:rPr>
          <w:b/>
          <w:color w:val="000000"/>
          <w:spacing w:val="-3"/>
          <w:sz w:val="24"/>
          <w:szCs w:val="24"/>
        </w:rPr>
        <w:t>egiturazko</w:t>
      </w:r>
      <w:proofErr w:type="spellEnd"/>
      <w:r w:rsidRPr="00465B67">
        <w:rPr>
          <w:b/>
          <w:color w:val="000000"/>
          <w:spacing w:val="-3"/>
          <w:sz w:val="24"/>
          <w:szCs w:val="24"/>
        </w:rPr>
        <w:t xml:space="preserve"> </w:t>
      </w:r>
      <w:proofErr w:type="spellStart"/>
      <w:r w:rsidRPr="00465B67">
        <w:rPr>
          <w:b/>
          <w:color w:val="000000"/>
          <w:spacing w:val="-3"/>
          <w:sz w:val="24"/>
          <w:szCs w:val="24"/>
        </w:rPr>
        <w:t>izaera</w:t>
      </w:r>
      <w:proofErr w:type="spellEnd"/>
      <w:r w:rsidRPr="00465B67">
        <w:rPr>
          <w:b/>
          <w:color w:val="000000"/>
          <w:spacing w:val="-3"/>
          <w:sz w:val="24"/>
          <w:szCs w:val="24"/>
        </w:rPr>
        <w:t xml:space="preserve"> </w:t>
      </w:r>
      <w:proofErr w:type="spellStart"/>
      <w:r w:rsidRPr="00465B67">
        <w:rPr>
          <w:b/>
          <w:color w:val="000000"/>
          <w:spacing w:val="-3"/>
          <w:sz w:val="24"/>
          <w:szCs w:val="24"/>
        </w:rPr>
        <w:t>agerian</w:t>
      </w:r>
      <w:proofErr w:type="spellEnd"/>
      <w:r w:rsidRPr="00465B67">
        <w:rPr>
          <w:b/>
          <w:color w:val="000000"/>
          <w:spacing w:val="-3"/>
          <w:sz w:val="24"/>
          <w:szCs w:val="24"/>
        </w:rPr>
        <w:t xml:space="preserve"> </w:t>
      </w:r>
      <w:proofErr w:type="spellStart"/>
      <w:r w:rsidRPr="00465B67">
        <w:rPr>
          <w:b/>
          <w:color w:val="000000"/>
          <w:spacing w:val="-3"/>
          <w:sz w:val="24"/>
          <w:szCs w:val="24"/>
        </w:rPr>
        <w:t>jartzen</w:t>
      </w:r>
      <w:proofErr w:type="spellEnd"/>
      <w:r w:rsidRPr="00465B67">
        <w:rPr>
          <w:b/>
          <w:color w:val="000000"/>
          <w:spacing w:val="-3"/>
          <w:sz w:val="24"/>
          <w:szCs w:val="24"/>
        </w:rPr>
        <w:t xml:space="preserve"> </w:t>
      </w:r>
      <w:proofErr w:type="spellStart"/>
      <w:r w:rsidRPr="00465B67">
        <w:rPr>
          <w:b/>
          <w:color w:val="000000"/>
          <w:spacing w:val="-3"/>
          <w:sz w:val="24"/>
          <w:szCs w:val="24"/>
        </w:rPr>
        <w:t>jarraitzen</w:t>
      </w:r>
      <w:proofErr w:type="spellEnd"/>
      <w:r w:rsidRPr="00465B67">
        <w:rPr>
          <w:b/>
          <w:color w:val="000000"/>
          <w:spacing w:val="-3"/>
          <w:sz w:val="24"/>
          <w:szCs w:val="24"/>
        </w:rPr>
        <w:t xml:space="preserve"> </w:t>
      </w:r>
      <w:proofErr w:type="spellStart"/>
      <w:r w:rsidRPr="00465B67">
        <w:rPr>
          <w:b/>
          <w:color w:val="000000"/>
          <w:spacing w:val="-3"/>
          <w:sz w:val="24"/>
          <w:szCs w:val="24"/>
        </w:rPr>
        <w:t>dugu</w:t>
      </w:r>
      <w:proofErr w:type="spellEnd"/>
      <w:r w:rsidRPr="00465B67">
        <w:rPr>
          <w:b/>
          <w:color w:val="000000"/>
          <w:spacing w:val="-3"/>
          <w:sz w:val="24"/>
          <w:szCs w:val="24"/>
        </w:rPr>
        <w:t xml:space="preserve">. Izan ere, </w:t>
      </w:r>
      <w:proofErr w:type="spellStart"/>
      <w:r w:rsidRPr="00465B67">
        <w:rPr>
          <w:b/>
          <w:color w:val="000000"/>
          <w:spacing w:val="-3"/>
          <w:sz w:val="24"/>
          <w:szCs w:val="24"/>
        </w:rPr>
        <w:t>horrela</w:t>
      </w:r>
      <w:proofErr w:type="spellEnd"/>
      <w:r w:rsidRPr="00465B67">
        <w:rPr>
          <w:b/>
          <w:color w:val="000000"/>
          <w:spacing w:val="-3"/>
          <w:sz w:val="24"/>
          <w:szCs w:val="24"/>
        </w:rPr>
        <w:t xml:space="preserve"> </w:t>
      </w:r>
      <w:proofErr w:type="spellStart"/>
      <w:r w:rsidRPr="00465B67">
        <w:rPr>
          <w:b/>
          <w:color w:val="000000"/>
          <w:spacing w:val="-3"/>
          <w:sz w:val="24"/>
          <w:szCs w:val="24"/>
        </w:rPr>
        <w:t>bakarrik</w:t>
      </w:r>
      <w:proofErr w:type="spellEnd"/>
      <w:r w:rsidRPr="00465B67">
        <w:rPr>
          <w:b/>
          <w:color w:val="000000"/>
          <w:spacing w:val="-3"/>
          <w:sz w:val="24"/>
          <w:szCs w:val="24"/>
        </w:rPr>
        <w:t xml:space="preserve"> </w:t>
      </w:r>
      <w:proofErr w:type="spellStart"/>
      <w:r w:rsidRPr="00465B67">
        <w:rPr>
          <w:b/>
          <w:color w:val="000000"/>
          <w:spacing w:val="-3"/>
          <w:sz w:val="24"/>
          <w:szCs w:val="24"/>
        </w:rPr>
        <w:t>uler</w:t>
      </w:r>
      <w:proofErr w:type="spellEnd"/>
      <w:r w:rsidRPr="00465B67">
        <w:rPr>
          <w:b/>
          <w:color w:val="000000"/>
          <w:spacing w:val="-3"/>
          <w:sz w:val="24"/>
          <w:szCs w:val="24"/>
        </w:rPr>
        <w:t xml:space="preserve"> </w:t>
      </w:r>
      <w:proofErr w:type="spellStart"/>
      <w:r w:rsidRPr="00465B67">
        <w:rPr>
          <w:b/>
          <w:color w:val="000000"/>
          <w:spacing w:val="-3"/>
          <w:sz w:val="24"/>
          <w:szCs w:val="24"/>
        </w:rPr>
        <w:t>dezakegu</w:t>
      </w:r>
      <w:proofErr w:type="spellEnd"/>
      <w:r w:rsidRPr="00465B67">
        <w:rPr>
          <w:b/>
          <w:color w:val="000000"/>
          <w:spacing w:val="-3"/>
          <w:sz w:val="24"/>
          <w:szCs w:val="24"/>
        </w:rPr>
        <w:t xml:space="preserve"> </w:t>
      </w:r>
      <w:proofErr w:type="spellStart"/>
      <w:r w:rsidRPr="00465B67">
        <w:rPr>
          <w:b/>
          <w:color w:val="000000"/>
          <w:spacing w:val="-3"/>
          <w:sz w:val="24"/>
          <w:szCs w:val="24"/>
        </w:rPr>
        <w:t>haren</w:t>
      </w:r>
      <w:proofErr w:type="spellEnd"/>
      <w:r w:rsidRPr="00465B67">
        <w:rPr>
          <w:b/>
          <w:color w:val="000000"/>
          <w:spacing w:val="-3"/>
          <w:sz w:val="24"/>
          <w:szCs w:val="24"/>
        </w:rPr>
        <w:t xml:space="preserve"> </w:t>
      </w:r>
      <w:proofErr w:type="spellStart"/>
      <w:r w:rsidRPr="00465B67">
        <w:rPr>
          <w:b/>
          <w:color w:val="000000"/>
          <w:spacing w:val="-3"/>
          <w:sz w:val="24"/>
          <w:szCs w:val="24"/>
        </w:rPr>
        <w:t>konplexutasuna</w:t>
      </w:r>
      <w:proofErr w:type="spellEnd"/>
      <w:r w:rsidRPr="00465B67">
        <w:rPr>
          <w:b/>
          <w:color w:val="000000"/>
          <w:spacing w:val="-3"/>
          <w:sz w:val="24"/>
          <w:szCs w:val="24"/>
        </w:rPr>
        <w:t xml:space="preserve"> eta hura </w:t>
      </w:r>
      <w:proofErr w:type="spellStart"/>
      <w:r w:rsidRPr="00465B67">
        <w:rPr>
          <w:b/>
          <w:color w:val="000000"/>
          <w:spacing w:val="-3"/>
          <w:sz w:val="24"/>
          <w:szCs w:val="24"/>
        </w:rPr>
        <w:t>ezabatzeko</w:t>
      </w:r>
      <w:proofErr w:type="spellEnd"/>
      <w:r w:rsidRPr="00465B67">
        <w:rPr>
          <w:b/>
          <w:color w:val="000000"/>
          <w:spacing w:val="-3"/>
          <w:sz w:val="24"/>
          <w:szCs w:val="24"/>
        </w:rPr>
        <w:t xml:space="preserve"> </w:t>
      </w:r>
      <w:proofErr w:type="spellStart"/>
      <w:r w:rsidRPr="00465B67">
        <w:rPr>
          <w:b/>
          <w:color w:val="000000"/>
          <w:spacing w:val="-3"/>
          <w:sz w:val="24"/>
          <w:szCs w:val="24"/>
        </w:rPr>
        <w:t>erantzun</w:t>
      </w:r>
      <w:proofErr w:type="spellEnd"/>
      <w:r w:rsidRPr="00465B67">
        <w:rPr>
          <w:b/>
          <w:color w:val="000000"/>
          <w:spacing w:val="-3"/>
          <w:sz w:val="24"/>
          <w:szCs w:val="24"/>
        </w:rPr>
        <w:t xml:space="preserve"> </w:t>
      </w:r>
      <w:proofErr w:type="spellStart"/>
      <w:r w:rsidRPr="00465B67">
        <w:rPr>
          <w:b/>
          <w:color w:val="000000"/>
          <w:spacing w:val="-3"/>
          <w:sz w:val="24"/>
          <w:szCs w:val="24"/>
        </w:rPr>
        <w:t>egokiak</w:t>
      </w:r>
      <w:proofErr w:type="spellEnd"/>
      <w:r w:rsidRPr="00465B67">
        <w:rPr>
          <w:b/>
          <w:color w:val="000000"/>
          <w:spacing w:val="-3"/>
          <w:sz w:val="24"/>
          <w:szCs w:val="24"/>
        </w:rPr>
        <w:t xml:space="preserve"> </w:t>
      </w:r>
      <w:proofErr w:type="spellStart"/>
      <w:r w:rsidRPr="00465B67">
        <w:rPr>
          <w:b/>
          <w:color w:val="000000"/>
          <w:spacing w:val="-3"/>
          <w:sz w:val="24"/>
          <w:szCs w:val="24"/>
        </w:rPr>
        <w:t>ezarri</w:t>
      </w:r>
      <w:proofErr w:type="spellEnd"/>
      <w:r w:rsidRPr="00465B67">
        <w:rPr>
          <w:b/>
          <w:color w:val="000000"/>
          <w:spacing w:val="-3"/>
          <w:sz w:val="24"/>
          <w:szCs w:val="24"/>
        </w:rPr>
        <w:t xml:space="preserve">. </w:t>
      </w:r>
      <w:proofErr w:type="spellStart"/>
      <w:r w:rsidRPr="00465B67">
        <w:rPr>
          <w:b/>
          <w:color w:val="000000"/>
          <w:spacing w:val="-3"/>
          <w:sz w:val="24"/>
          <w:szCs w:val="24"/>
        </w:rPr>
        <w:t>Emakumeen</w:t>
      </w:r>
      <w:proofErr w:type="spellEnd"/>
      <w:r w:rsidRPr="00465B67">
        <w:rPr>
          <w:b/>
          <w:color w:val="000000"/>
          <w:spacing w:val="-3"/>
          <w:sz w:val="24"/>
          <w:szCs w:val="24"/>
        </w:rPr>
        <w:t xml:space="preserve"> </w:t>
      </w:r>
      <w:proofErr w:type="spellStart"/>
      <w:r w:rsidRPr="00465B67">
        <w:rPr>
          <w:b/>
          <w:color w:val="000000"/>
          <w:spacing w:val="-3"/>
          <w:sz w:val="24"/>
          <w:szCs w:val="24"/>
        </w:rPr>
        <w:t>aurkako</w:t>
      </w:r>
      <w:proofErr w:type="spellEnd"/>
      <w:r w:rsidRPr="00465B67">
        <w:rPr>
          <w:b/>
          <w:color w:val="000000"/>
          <w:spacing w:val="-3"/>
          <w:sz w:val="24"/>
          <w:szCs w:val="24"/>
        </w:rPr>
        <w:t xml:space="preserve"> </w:t>
      </w:r>
      <w:proofErr w:type="spellStart"/>
      <w:r w:rsidRPr="00465B67">
        <w:rPr>
          <w:b/>
          <w:color w:val="000000"/>
          <w:spacing w:val="-3"/>
          <w:sz w:val="24"/>
          <w:szCs w:val="24"/>
        </w:rPr>
        <w:t>indarkeriak</w:t>
      </w:r>
      <w:proofErr w:type="spellEnd"/>
      <w:r w:rsidRPr="00465B67">
        <w:rPr>
          <w:b/>
          <w:color w:val="000000"/>
          <w:spacing w:val="-3"/>
          <w:sz w:val="24"/>
          <w:szCs w:val="24"/>
        </w:rPr>
        <w:t xml:space="preserve"> </w:t>
      </w:r>
      <w:proofErr w:type="spellStart"/>
      <w:r w:rsidRPr="00465B67">
        <w:rPr>
          <w:b/>
          <w:color w:val="000000"/>
          <w:spacing w:val="-3"/>
          <w:sz w:val="24"/>
          <w:szCs w:val="24"/>
        </w:rPr>
        <w:t>haien</w:t>
      </w:r>
      <w:proofErr w:type="spellEnd"/>
      <w:r w:rsidRPr="00465B67">
        <w:rPr>
          <w:b/>
          <w:color w:val="000000"/>
          <w:spacing w:val="-3"/>
          <w:sz w:val="24"/>
          <w:szCs w:val="24"/>
        </w:rPr>
        <w:t xml:space="preserve"> </w:t>
      </w:r>
      <w:proofErr w:type="spellStart"/>
      <w:r w:rsidRPr="00465B67">
        <w:rPr>
          <w:b/>
          <w:color w:val="000000"/>
          <w:spacing w:val="-3"/>
          <w:sz w:val="24"/>
          <w:szCs w:val="24"/>
        </w:rPr>
        <w:t>giza</w:t>
      </w:r>
      <w:proofErr w:type="spellEnd"/>
      <w:r w:rsidRPr="00465B67">
        <w:rPr>
          <w:b/>
          <w:color w:val="000000"/>
          <w:spacing w:val="-3"/>
          <w:sz w:val="24"/>
          <w:szCs w:val="24"/>
        </w:rPr>
        <w:t xml:space="preserve"> </w:t>
      </w:r>
      <w:proofErr w:type="spellStart"/>
      <w:r w:rsidRPr="00465B67">
        <w:rPr>
          <w:b/>
          <w:color w:val="000000"/>
          <w:spacing w:val="-3"/>
          <w:sz w:val="24"/>
          <w:szCs w:val="24"/>
        </w:rPr>
        <w:t>eskubideak</w:t>
      </w:r>
      <w:proofErr w:type="spellEnd"/>
      <w:r w:rsidRPr="00465B67">
        <w:rPr>
          <w:b/>
          <w:color w:val="000000"/>
          <w:spacing w:val="-3"/>
          <w:sz w:val="24"/>
          <w:szCs w:val="24"/>
        </w:rPr>
        <w:t xml:space="preserve"> </w:t>
      </w:r>
      <w:proofErr w:type="spellStart"/>
      <w:r w:rsidRPr="00465B67">
        <w:rPr>
          <w:b/>
          <w:color w:val="000000"/>
          <w:spacing w:val="-3"/>
          <w:sz w:val="24"/>
          <w:szCs w:val="24"/>
        </w:rPr>
        <w:t>urratzen</w:t>
      </w:r>
      <w:proofErr w:type="spellEnd"/>
      <w:r w:rsidRPr="00465B67">
        <w:rPr>
          <w:b/>
          <w:color w:val="000000"/>
          <w:spacing w:val="-3"/>
          <w:sz w:val="24"/>
          <w:szCs w:val="24"/>
        </w:rPr>
        <w:t xml:space="preserve"> </w:t>
      </w:r>
      <w:proofErr w:type="spellStart"/>
      <w:r w:rsidRPr="00465B67">
        <w:rPr>
          <w:b/>
          <w:color w:val="000000"/>
          <w:spacing w:val="-3"/>
          <w:sz w:val="24"/>
          <w:szCs w:val="24"/>
        </w:rPr>
        <w:t>ditu</w:t>
      </w:r>
      <w:proofErr w:type="spellEnd"/>
      <w:r w:rsidRPr="00465B67">
        <w:rPr>
          <w:b/>
          <w:color w:val="000000"/>
          <w:spacing w:val="-3"/>
          <w:sz w:val="24"/>
          <w:szCs w:val="24"/>
        </w:rPr>
        <w:t xml:space="preserve"> eta </w:t>
      </w:r>
      <w:proofErr w:type="spellStart"/>
      <w:r w:rsidRPr="00465B67">
        <w:rPr>
          <w:b/>
          <w:color w:val="000000"/>
          <w:spacing w:val="-3"/>
          <w:sz w:val="24"/>
          <w:szCs w:val="24"/>
        </w:rPr>
        <w:t>horregatik</w:t>
      </w:r>
      <w:proofErr w:type="spellEnd"/>
      <w:r w:rsidRPr="00465B67">
        <w:rPr>
          <w:b/>
          <w:color w:val="000000"/>
          <w:spacing w:val="-3"/>
          <w:sz w:val="24"/>
          <w:szCs w:val="24"/>
        </w:rPr>
        <w:t xml:space="preserve"> </w:t>
      </w:r>
      <w:proofErr w:type="spellStart"/>
      <w:r w:rsidRPr="00465B67">
        <w:rPr>
          <w:b/>
          <w:color w:val="000000"/>
          <w:spacing w:val="-3"/>
          <w:sz w:val="24"/>
          <w:szCs w:val="24"/>
        </w:rPr>
        <w:t>emakumeen</w:t>
      </w:r>
      <w:proofErr w:type="spellEnd"/>
      <w:r w:rsidRPr="00465B67">
        <w:rPr>
          <w:b/>
          <w:color w:val="000000"/>
          <w:spacing w:val="-3"/>
          <w:sz w:val="24"/>
          <w:szCs w:val="24"/>
        </w:rPr>
        <w:t xml:space="preserve"> </w:t>
      </w:r>
      <w:proofErr w:type="spellStart"/>
      <w:r w:rsidRPr="00465B67">
        <w:rPr>
          <w:b/>
          <w:color w:val="000000"/>
          <w:spacing w:val="-3"/>
          <w:sz w:val="24"/>
          <w:szCs w:val="24"/>
        </w:rPr>
        <w:t>aurkako</w:t>
      </w:r>
      <w:proofErr w:type="spellEnd"/>
      <w:r w:rsidRPr="00465B67">
        <w:rPr>
          <w:b/>
          <w:color w:val="000000"/>
          <w:spacing w:val="-3"/>
          <w:sz w:val="24"/>
          <w:szCs w:val="24"/>
        </w:rPr>
        <w:t xml:space="preserve"> </w:t>
      </w:r>
      <w:proofErr w:type="spellStart"/>
      <w:r w:rsidRPr="00465B67">
        <w:rPr>
          <w:b/>
          <w:color w:val="000000"/>
          <w:spacing w:val="-3"/>
          <w:sz w:val="24"/>
          <w:szCs w:val="24"/>
        </w:rPr>
        <w:t>indarkeriarik</w:t>
      </w:r>
      <w:proofErr w:type="spellEnd"/>
      <w:r w:rsidRPr="00465B67">
        <w:rPr>
          <w:b/>
          <w:color w:val="000000"/>
          <w:spacing w:val="-3"/>
          <w:sz w:val="24"/>
          <w:szCs w:val="24"/>
        </w:rPr>
        <w:t xml:space="preserve"> </w:t>
      </w:r>
      <w:proofErr w:type="spellStart"/>
      <w:r w:rsidRPr="00465B67">
        <w:rPr>
          <w:b/>
          <w:color w:val="000000"/>
          <w:spacing w:val="-3"/>
          <w:sz w:val="24"/>
          <w:szCs w:val="24"/>
        </w:rPr>
        <w:t>gabeko</w:t>
      </w:r>
      <w:proofErr w:type="spellEnd"/>
      <w:r w:rsidRPr="00465B67">
        <w:rPr>
          <w:b/>
          <w:color w:val="000000"/>
          <w:spacing w:val="-3"/>
          <w:sz w:val="24"/>
          <w:szCs w:val="24"/>
        </w:rPr>
        <w:t xml:space="preserve"> </w:t>
      </w:r>
      <w:proofErr w:type="spellStart"/>
      <w:r w:rsidRPr="00465B67">
        <w:rPr>
          <w:b/>
          <w:color w:val="000000"/>
          <w:spacing w:val="-3"/>
          <w:sz w:val="24"/>
          <w:szCs w:val="24"/>
        </w:rPr>
        <w:t>gizarte</w:t>
      </w:r>
      <w:proofErr w:type="spellEnd"/>
      <w:r w:rsidRPr="00465B67">
        <w:rPr>
          <w:b/>
          <w:color w:val="000000"/>
          <w:spacing w:val="-3"/>
          <w:sz w:val="24"/>
          <w:szCs w:val="24"/>
        </w:rPr>
        <w:t xml:space="preserve"> </w:t>
      </w:r>
      <w:proofErr w:type="spellStart"/>
      <w:r w:rsidRPr="00465B67">
        <w:rPr>
          <w:b/>
          <w:color w:val="000000"/>
          <w:spacing w:val="-3"/>
          <w:sz w:val="24"/>
          <w:szCs w:val="24"/>
        </w:rPr>
        <w:t>bat</w:t>
      </w:r>
      <w:proofErr w:type="spellEnd"/>
      <w:r w:rsidRPr="00465B67">
        <w:rPr>
          <w:b/>
          <w:color w:val="000000"/>
          <w:spacing w:val="-3"/>
          <w:sz w:val="24"/>
          <w:szCs w:val="24"/>
        </w:rPr>
        <w:t xml:space="preserve"> </w:t>
      </w:r>
      <w:proofErr w:type="spellStart"/>
      <w:r w:rsidRPr="00465B67">
        <w:rPr>
          <w:b/>
          <w:color w:val="000000"/>
          <w:spacing w:val="-3"/>
          <w:sz w:val="24"/>
          <w:szCs w:val="24"/>
        </w:rPr>
        <w:t>eraikitzeko</w:t>
      </w:r>
      <w:proofErr w:type="spellEnd"/>
      <w:r w:rsidRPr="00465B67">
        <w:rPr>
          <w:b/>
          <w:color w:val="000000"/>
          <w:spacing w:val="-3"/>
          <w:sz w:val="24"/>
          <w:szCs w:val="24"/>
        </w:rPr>
        <w:t xml:space="preserve"> </w:t>
      </w:r>
      <w:proofErr w:type="spellStart"/>
      <w:r w:rsidRPr="00465B67">
        <w:rPr>
          <w:b/>
          <w:color w:val="000000"/>
          <w:spacing w:val="-3"/>
          <w:sz w:val="24"/>
          <w:szCs w:val="24"/>
        </w:rPr>
        <w:t>betebehar</w:t>
      </w:r>
      <w:proofErr w:type="spellEnd"/>
      <w:r w:rsidRPr="00465B67">
        <w:rPr>
          <w:b/>
          <w:color w:val="000000"/>
          <w:spacing w:val="-3"/>
          <w:sz w:val="24"/>
          <w:szCs w:val="24"/>
        </w:rPr>
        <w:t xml:space="preserve"> legal, </w:t>
      </w:r>
      <w:proofErr w:type="spellStart"/>
      <w:r w:rsidRPr="00465B67">
        <w:rPr>
          <w:b/>
          <w:color w:val="000000"/>
          <w:spacing w:val="-3"/>
          <w:sz w:val="24"/>
          <w:szCs w:val="24"/>
        </w:rPr>
        <w:t>politiko</w:t>
      </w:r>
      <w:proofErr w:type="spellEnd"/>
      <w:r w:rsidRPr="00465B67">
        <w:rPr>
          <w:b/>
          <w:color w:val="000000"/>
          <w:spacing w:val="-3"/>
          <w:sz w:val="24"/>
          <w:szCs w:val="24"/>
        </w:rPr>
        <w:t xml:space="preserve"> eta </w:t>
      </w:r>
      <w:proofErr w:type="spellStart"/>
      <w:r w:rsidRPr="00465B67">
        <w:rPr>
          <w:b/>
          <w:color w:val="000000"/>
          <w:spacing w:val="-3"/>
          <w:sz w:val="24"/>
          <w:szCs w:val="24"/>
        </w:rPr>
        <w:t>etikoa</w:t>
      </w:r>
      <w:proofErr w:type="spellEnd"/>
      <w:r w:rsidRPr="00465B67">
        <w:rPr>
          <w:b/>
          <w:color w:val="000000"/>
          <w:spacing w:val="-3"/>
          <w:sz w:val="24"/>
          <w:szCs w:val="24"/>
        </w:rPr>
        <w:t xml:space="preserve"> </w:t>
      </w:r>
      <w:proofErr w:type="spellStart"/>
      <w:r w:rsidRPr="00465B67">
        <w:rPr>
          <w:b/>
          <w:color w:val="000000"/>
          <w:spacing w:val="-3"/>
          <w:sz w:val="24"/>
          <w:szCs w:val="24"/>
        </w:rPr>
        <w:t>dugu</w:t>
      </w:r>
      <w:proofErr w:type="spellEnd"/>
      <w:r w:rsidRPr="00465B67">
        <w:rPr>
          <w:b/>
          <w:color w:val="000000"/>
          <w:spacing w:val="-3"/>
          <w:sz w:val="24"/>
          <w:szCs w:val="24"/>
        </w:rPr>
        <w:t>.</w:t>
      </w:r>
    </w:p>
    <w:p w:rsidR="00622A01" w:rsidRPr="00465B67" w:rsidRDefault="00622A01" w:rsidP="00622A01">
      <w:pPr>
        <w:spacing w:before="231" w:after="0" w:line="290" w:lineRule="exact"/>
        <w:ind w:right="-1"/>
        <w:jc w:val="both"/>
        <w:textAlignment w:val="baseline"/>
        <w:rPr>
          <w:b/>
          <w:color w:val="000000"/>
          <w:spacing w:val="-4"/>
          <w:sz w:val="24"/>
          <w:szCs w:val="24"/>
        </w:rPr>
      </w:pPr>
      <w:proofErr w:type="spellStart"/>
      <w:r w:rsidRPr="00465B67">
        <w:rPr>
          <w:b/>
          <w:color w:val="000000"/>
          <w:spacing w:val="-4"/>
          <w:sz w:val="24"/>
          <w:szCs w:val="24"/>
        </w:rPr>
        <w:t>Egitura</w:t>
      </w:r>
      <w:proofErr w:type="spellEnd"/>
      <w:r w:rsidRPr="00465B67">
        <w:rPr>
          <w:b/>
          <w:color w:val="000000"/>
          <w:spacing w:val="-4"/>
          <w:sz w:val="24"/>
          <w:szCs w:val="24"/>
        </w:rPr>
        <w:t xml:space="preserve"> </w:t>
      </w:r>
      <w:proofErr w:type="spellStart"/>
      <w:r w:rsidRPr="00465B67">
        <w:rPr>
          <w:b/>
          <w:color w:val="000000"/>
          <w:spacing w:val="-4"/>
          <w:sz w:val="24"/>
          <w:szCs w:val="24"/>
        </w:rPr>
        <w:t>patriarkalak</w:t>
      </w:r>
      <w:proofErr w:type="spellEnd"/>
      <w:r w:rsidRPr="00465B67">
        <w:rPr>
          <w:b/>
          <w:color w:val="000000"/>
          <w:spacing w:val="-4"/>
          <w:sz w:val="24"/>
          <w:szCs w:val="24"/>
        </w:rPr>
        <w:t xml:space="preserve"> </w:t>
      </w:r>
      <w:proofErr w:type="spellStart"/>
      <w:r w:rsidRPr="00465B67">
        <w:rPr>
          <w:b/>
          <w:color w:val="000000"/>
          <w:spacing w:val="-4"/>
          <w:sz w:val="24"/>
          <w:szCs w:val="24"/>
        </w:rPr>
        <w:t>emakumeen</w:t>
      </w:r>
      <w:proofErr w:type="spellEnd"/>
      <w:r w:rsidRPr="00465B67">
        <w:rPr>
          <w:b/>
          <w:color w:val="000000"/>
          <w:spacing w:val="-4"/>
          <w:sz w:val="24"/>
          <w:szCs w:val="24"/>
        </w:rPr>
        <w:t xml:space="preserve"> eta </w:t>
      </w:r>
      <w:proofErr w:type="spellStart"/>
      <w:r w:rsidRPr="00465B67">
        <w:rPr>
          <w:b/>
          <w:color w:val="000000"/>
          <w:spacing w:val="-4"/>
          <w:sz w:val="24"/>
          <w:szCs w:val="24"/>
        </w:rPr>
        <w:t>gizonen</w:t>
      </w:r>
      <w:proofErr w:type="spellEnd"/>
      <w:r w:rsidRPr="00465B67">
        <w:rPr>
          <w:b/>
          <w:color w:val="000000"/>
          <w:spacing w:val="-4"/>
          <w:sz w:val="24"/>
          <w:szCs w:val="24"/>
        </w:rPr>
        <w:t xml:space="preserve"> </w:t>
      </w:r>
      <w:proofErr w:type="spellStart"/>
      <w:r w:rsidRPr="00465B67">
        <w:rPr>
          <w:b/>
          <w:color w:val="000000"/>
          <w:spacing w:val="-4"/>
          <w:sz w:val="24"/>
          <w:szCs w:val="24"/>
        </w:rPr>
        <w:t>arteko</w:t>
      </w:r>
      <w:proofErr w:type="spellEnd"/>
      <w:r w:rsidRPr="00465B67">
        <w:rPr>
          <w:b/>
          <w:color w:val="000000"/>
          <w:spacing w:val="-4"/>
          <w:sz w:val="24"/>
          <w:szCs w:val="24"/>
        </w:rPr>
        <w:t xml:space="preserve"> </w:t>
      </w:r>
      <w:proofErr w:type="spellStart"/>
      <w:r w:rsidRPr="00465B67">
        <w:rPr>
          <w:b/>
          <w:color w:val="000000"/>
          <w:spacing w:val="-4"/>
          <w:sz w:val="24"/>
          <w:szCs w:val="24"/>
        </w:rPr>
        <w:t>desberdinkeria</w:t>
      </w:r>
      <w:proofErr w:type="spellEnd"/>
      <w:r w:rsidRPr="00465B67">
        <w:rPr>
          <w:b/>
          <w:color w:val="000000"/>
          <w:spacing w:val="-4"/>
          <w:sz w:val="24"/>
          <w:szCs w:val="24"/>
        </w:rPr>
        <w:t xml:space="preserve"> </w:t>
      </w:r>
      <w:proofErr w:type="spellStart"/>
      <w:r w:rsidRPr="00465B67">
        <w:rPr>
          <w:b/>
          <w:color w:val="000000"/>
          <w:spacing w:val="-4"/>
          <w:sz w:val="24"/>
          <w:szCs w:val="24"/>
        </w:rPr>
        <w:t>birsortu</w:t>
      </w:r>
      <w:proofErr w:type="spellEnd"/>
      <w:r w:rsidRPr="00465B67">
        <w:rPr>
          <w:b/>
          <w:color w:val="000000"/>
          <w:spacing w:val="-4"/>
          <w:sz w:val="24"/>
          <w:szCs w:val="24"/>
        </w:rPr>
        <w:t xml:space="preserve"> eta </w:t>
      </w:r>
      <w:proofErr w:type="spellStart"/>
      <w:r w:rsidRPr="00465B67">
        <w:rPr>
          <w:b/>
          <w:color w:val="000000"/>
          <w:spacing w:val="-4"/>
          <w:sz w:val="24"/>
          <w:szCs w:val="24"/>
        </w:rPr>
        <w:t>sakontzen</w:t>
      </w:r>
      <w:proofErr w:type="spellEnd"/>
      <w:r w:rsidRPr="00465B67">
        <w:rPr>
          <w:b/>
          <w:color w:val="000000"/>
          <w:spacing w:val="-4"/>
          <w:sz w:val="24"/>
          <w:szCs w:val="24"/>
        </w:rPr>
        <w:t xml:space="preserve"> du, eta </w:t>
      </w:r>
      <w:proofErr w:type="spellStart"/>
      <w:r w:rsidRPr="00465B67">
        <w:rPr>
          <w:b/>
          <w:color w:val="000000"/>
          <w:spacing w:val="-4"/>
          <w:sz w:val="24"/>
          <w:szCs w:val="24"/>
        </w:rPr>
        <w:t>horrela</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matxista</w:t>
      </w:r>
      <w:proofErr w:type="spellEnd"/>
      <w:r w:rsidRPr="00465B67">
        <w:rPr>
          <w:b/>
          <w:color w:val="000000"/>
          <w:spacing w:val="-4"/>
          <w:sz w:val="24"/>
          <w:szCs w:val="24"/>
        </w:rPr>
        <w:t xml:space="preserve"> </w:t>
      </w:r>
      <w:proofErr w:type="spellStart"/>
      <w:r w:rsidRPr="00465B67">
        <w:rPr>
          <w:b/>
          <w:color w:val="000000"/>
          <w:spacing w:val="-4"/>
          <w:sz w:val="24"/>
          <w:szCs w:val="24"/>
        </w:rPr>
        <w:t>berresten</w:t>
      </w:r>
      <w:proofErr w:type="spellEnd"/>
      <w:r w:rsidRPr="00465B67">
        <w:rPr>
          <w:b/>
          <w:color w:val="000000"/>
          <w:spacing w:val="-4"/>
          <w:sz w:val="24"/>
          <w:szCs w:val="24"/>
        </w:rPr>
        <w:t xml:space="preserve"> du. </w:t>
      </w:r>
      <w:proofErr w:type="spellStart"/>
      <w:r w:rsidRPr="00465B67">
        <w:rPr>
          <w:b/>
          <w:color w:val="000000"/>
          <w:spacing w:val="-4"/>
          <w:sz w:val="24"/>
          <w:szCs w:val="24"/>
        </w:rPr>
        <w:t>Horrek</w:t>
      </w:r>
      <w:proofErr w:type="spellEnd"/>
      <w:r w:rsidRPr="00465B67">
        <w:rPr>
          <w:b/>
          <w:color w:val="000000"/>
          <w:spacing w:val="-4"/>
          <w:sz w:val="24"/>
          <w:szCs w:val="24"/>
        </w:rPr>
        <w:t xml:space="preserve"> </w:t>
      </w:r>
      <w:proofErr w:type="spellStart"/>
      <w:r w:rsidRPr="00465B67">
        <w:rPr>
          <w:b/>
          <w:color w:val="000000"/>
          <w:spacing w:val="-4"/>
          <w:sz w:val="24"/>
          <w:szCs w:val="24"/>
        </w:rPr>
        <w:t>behartzen</w:t>
      </w:r>
      <w:proofErr w:type="spellEnd"/>
      <w:r w:rsidRPr="00465B67">
        <w:rPr>
          <w:b/>
          <w:color w:val="000000"/>
          <w:spacing w:val="-4"/>
          <w:sz w:val="24"/>
          <w:szCs w:val="24"/>
        </w:rPr>
        <w:t xml:space="preserve"> </w:t>
      </w:r>
      <w:proofErr w:type="spellStart"/>
      <w:r w:rsidRPr="00465B67">
        <w:rPr>
          <w:b/>
          <w:color w:val="000000"/>
          <w:spacing w:val="-4"/>
          <w:sz w:val="24"/>
          <w:szCs w:val="24"/>
        </w:rPr>
        <w:t>gaitu</w:t>
      </w:r>
      <w:proofErr w:type="spellEnd"/>
      <w:r w:rsidRPr="00465B67">
        <w:rPr>
          <w:b/>
          <w:color w:val="000000"/>
          <w:spacing w:val="-4"/>
          <w:sz w:val="24"/>
          <w:szCs w:val="24"/>
        </w:rPr>
        <w:t xml:space="preserve"> </w:t>
      </w:r>
      <w:proofErr w:type="spellStart"/>
      <w:r w:rsidRPr="00465B67">
        <w:rPr>
          <w:b/>
          <w:color w:val="000000"/>
          <w:spacing w:val="-4"/>
          <w:sz w:val="24"/>
          <w:szCs w:val="24"/>
        </w:rPr>
        <w:t>emakumeen</w:t>
      </w:r>
      <w:proofErr w:type="spellEnd"/>
      <w:r w:rsidRPr="00465B67">
        <w:rPr>
          <w:b/>
          <w:color w:val="000000"/>
          <w:spacing w:val="-4"/>
          <w:sz w:val="24"/>
          <w:szCs w:val="24"/>
        </w:rPr>
        <w:t xml:space="preserve"> </w:t>
      </w:r>
      <w:proofErr w:type="spellStart"/>
      <w:r w:rsidRPr="00465B67">
        <w:rPr>
          <w:b/>
          <w:color w:val="000000"/>
          <w:spacing w:val="-4"/>
          <w:sz w:val="24"/>
          <w:szCs w:val="24"/>
        </w:rPr>
        <w:t>aurkako</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ahalbidetu</w:t>
      </w:r>
      <w:proofErr w:type="spellEnd"/>
      <w:r w:rsidRPr="00465B67">
        <w:rPr>
          <w:b/>
          <w:color w:val="000000"/>
          <w:spacing w:val="-4"/>
          <w:sz w:val="24"/>
          <w:szCs w:val="24"/>
        </w:rPr>
        <w:t xml:space="preserve"> eta </w:t>
      </w:r>
      <w:proofErr w:type="spellStart"/>
      <w:r w:rsidRPr="00465B67">
        <w:rPr>
          <w:b/>
          <w:color w:val="000000"/>
          <w:spacing w:val="-4"/>
          <w:sz w:val="24"/>
          <w:szCs w:val="24"/>
        </w:rPr>
        <w:t>normalizatzen</w:t>
      </w:r>
      <w:proofErr w:type="spellEnd"/>
      <w:r w:rsidRPr="00465B67">
        <w:rPr>
          <w:b/>
          <w:color w:val="000000"/>
          <w:spacing w:val="-4"/>
          <w:sz w:val="24"/>
          <w:szCs w:val="24"/>
        </w:rPr>
        <w:t xml:space="preserve"> </w:t>
      </w:r>
      <w:proofErr w:type="spellStart"/>
      <w:r w:rsidRPr="00465B67">
        <w:rPr>
          <w:b/>
          <w:color w:val="000000"/>
          <w:spacing w:val="-4"/>
          <w:sz w:val="24"/>
          <w:szCs w:val="24"/>
        </w:rPr>
        <w:t>duten</w:t>
      </w:r>
      <w:proofErr w:type="spellEnd"/>
      <w:r w:rsidRPr="00465B67">
        <w:rPr>
          <w:b/>
          <w:color w:val="000000"/>
          <w:spacing w:val="-4"/>
          <w:sz w:val="24"/>
          <w:szCs w:val="24"/>
        </w:rPr>
        <w:t xml:space="preserve"> </w:t>
      </w:r>
      <w:proofErr w:type="spellStart"/>
      <w:r w:rsidRPr="00465B67">
        <w:rPr>
          <w:b/>
          <w:color w:val="000000"/>
          <w:spacing w:val="-4"/>
          <w:sz w:val="24"/>
          <w:szCs w:val="24"/>
        </w:rPr>
        <w:t>kulturalki</w:t>
      </w:r>
      <w:proofErr w:type="spellEnd"/>
      <w:r w:rsidRPr="00465B67">
        <w:rPr>
          <w:b/>
          <w:color w:val="000000"/>
          <w:spacing w:val="-4"/>
          <w:sz w:val="24"/>
          <w:szCs w:val="24"/>
        </w:rPr>
        <w:t xml:space="preserve"> </w:t>
      </w:r>
      <w:proofErr w:type="spellStart"/>
      <w:r w:rsidRPr="00465B67">
        <w:rPr>
          <w:b/>
          <w:color w:val="000000"/>
          <w:spacing w:val="-4"/>
          <w:sz w:val="24"/>
          <w:szCs w:val="24"/>
        </w:rPr>
        <w:t>eraikitako</w:t>
      </w:r>
      <w:proofErr w:type="spellEnd"/>
      <w:r w:rsidRPr="00465B67">
        <w:rPr>
          <w:b/>
          <w:color w:val="000000"/>
          <w:spacing w:val="-4"/>
          <w:sz w:val="24"/>
          <w:szCs w:val="24"/>
        </w:rPr>
        <w:t xml:space="preserve"> </w:t>
      </w:r>
      <w:proofErr w:type="spellStart"/>
      <w:r w:rsidRPr="00465B67">
        <w:rPr>
          <w:b/>
          <w:color w:val="000000"/>
          <w:spacing w:val="-4"/>
          <w:sz w:val="24"/>
          <w:szCs w:val="24"/>
        </w:rPr>
        <w:t>praktikak</w:t>
      </w:r>
      <w:proofErr w:type="spellEnd"/>
      <w:r w:rsidRPr="00465B67">
        <w:rPr>
          <w:b/>
          <w:color w:val="000000"/>
          <w:spacing w:val="-4"/>
          <w:sz w:val="24"/>
          <w:szCs w:val="24"/>
        </w:rPr>
        <w:t xml:space="preserve"> </w:t>
      </w:r>
      <w:proofErr w:type="spellStart"/>
      <w:r w:rsidRPr="00465B67">
        <w:rPr>
          <w:b/>
          <w:color w:val="000000"/>
          <w:spacing w:val="-4"/>
          <w:sz w:val="24"/>
          <w:szCs w:val="24"/>
        </w:rPr>
        <w:t>berraztertzera</w:t>
      </w:r>
      <w:proofErr w:type="spellEnd"/>
      <w:r w:rsidRPr="00465B67">
        <w:rPr>
          <w:b/>
          <w:color w:val="000000"/>
          <w:spacing w:val="-4"/>
          <w:sz w:val="24"/>
          <w:szCs w:val="24"/>
        </w:rPr>
        <w:t xml:space="preserve">, hala </w:t>
      </w:r>
      <w:proofErr w:type="spellStart"/>
      <w:r w:rsidRPr="00465B67">
        <w:rPr>
          <w:b/>
          <w:color w:val="000000"/>
          <w:spacing w:val="-4"/>
          <w:sz w:val="24"/>
          <w:szCs w:val="24"/>
        </w:rPr>
        <w:t>nola</w:t>
      </w:r>
      <w:proofErr w:type="spellEnd"/>
      <w:r w:rsidRPr="00465B67">
        <w:rPr>
          <w:b/>
          <w:color w:val="000000"/>
          <w:spacing w:val="-4"/>
          <w:sz w:val="24"/>
          <w:szCs w:val="24"/>
        </w:rPr>
        <w:t>, genero-rol eta -</w:t>
      </w:r>
      <w:proofErr w:type="spellStart"/>
      <w:r w:rsidRPr="00465B67">
        <w:rPr>
          <w:b/>
          <w:color w:val="000000"/>
          <w:spacing w:val="-4"/>
          <w:sz w:val="24"/>
          <w:szCs w:val="24"/>
        </w:rPr>
        <w:t>estereotipoak</w:t>
      </w:r>
      <w:proofErr w:type="spellEnd"/>
      <w:r w:rsidRPr="00465B67">
        <w:rPr>
          <w:b/>
          <w:color w:val="000000"/>
          <w:spacing w:val="-4"/>
          <w:sz w:val="24"/>
          <w:szCs w:val="24"/>
        </w:rPr>
        <w:t xml:space="preserve">; izan ere,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horrek</w:t>
      </w:r>
      <w:proofErr w:type="spellEnd"/>
      <w:r w:rsidRPr="00465B67">
        <w:rPr>
          <w:b/>
          <w:color w:val="000000"/>
          <w:spacing w:val="-4"/>
          <w:sz w:val="24"/>
          <w:szCs w:val="24"/>
        </w:rPr>
        <w:t xml:space="preserve"> </w:t>
      </w:r>
      <w:proofErr w:type="spellStart"/>
      <w:r w:rsidRPr="00465B67">
        <w:rPr>
          <w:b/>
          <w:color w:val="000000"/>
          <w:spacing w:val="-4"/>
          <w:sz w:val="24"/>
          <w:szCs w:val="24"/>
        </w:rPr>
        <w:t>badu</w:t>
      </w:r>
      <w:proofErr w:type="spellEnd"/>
      <w:r w:rsidRPr="00465B67">
        <w:rPr>
          <w:b/>
          <w:color w:val="000000"/>
          <w:spacing w:val="-4"/>
          <w:sz w:val="24"/>
          <w:szCs w:val="24"/>
        </w:rPr>
        <w:t xml:space="preserve"> </w:t>
      </w:r>
      <w:proofErr w:type="spellStart"/>
      <w:r w:rsidRPr="00465B67">
        <w:rPr>
          <w:b/>
          <w:color w:val="000000"/>
          <w:spacing w:val="-4"/>
          <w:sz w:val="24"/>
          <w:szCs w:val="24"/>
        </w:rPr>
        <w:t>generorik</w:t>
      </w:r>
      <w:proofErr w:type="spellEnd"/>
      <w:r w:rsidRPr="00465B67">
        <w:rPr>
          <w:b/>
          <w:color w:val="000000"/>
          <w:spacing w:val="-4"/>
          <w:sz w:val="24"/>
          <w:szCs w:val="24"/>
        </w:rPr>
        <w:t xml:space="preserve">, eta </w:t>
      </w:r>
      <w:proofErr w:type="spellStart"/>
      <w:r w:rsidRPr="00465B67">
        <w:rPr>
          <w:b/>
          <w:color w:val="000000"/>
          <w:spacing w:val="-4"/>
          <w:sz w:val="24"/>
          <w:szCs w:val="24"/>
        </w:rPr>
        <w:t>gizonek</w:t>
      </w:r>
      <w:proofErr w:type="spellEnd"/>
      <w:r w:rsidRPr="00465B67">
        <w:rPr>
          <w:b/>
          <w:color w:val="000000"/>
          <w:spacing w:val="-4"/>
          <w:sz w:val="24"/>
          <w:szCs w:val="24"/>
        </w:rPr>
        <w:t xml:space="preserve"> </w:t>
      </w:r>
      <w:proofErr w:type="spellStart"/>
      <w:r w:rsidRPr="00465B67">
        <w:rPr>
          <w:b/>
          <w:color w:val="000000"/>
          <w:spacing w:val="-4"/>
          <w:sz w:val="24"/>
          <w:szCs w:val="24"/>
        </w:rPr>
        <w:t>erabiltzen</w:t>
      </w:r>
      <w:proofErr w:type="spellEnd"/>
      <w:r w:rsidRPr="00465B67">
        <w:rPr>
          <w:b/>
          <w:color w:val="000000"/>
          <w:spacing w:val="-4"/>
          <w:sz w:val="24"/>
          <w:szCs w:val="24"/>
        </w:rPr>
        <w:t xml:space="preserve"> </w:t>
      </w:r>
      <w:proofErr w:type="spellStart"/>
      <w:r w:rsidRPr="00465B67">
        <w:rPr>
          <w:b/>
          <w:color w:val="000000"/>
          <w:spacing w:val="-4"/>
          <w:sz w:val="24"/>
          <w:szCs w:val="24"/>
        </w:rPr>
        <w:t>dute</w:t>
      </w:r>
      <w:proofErr w:type="spellEnd"/>
      <w:r w:rsidRPr="00465B67">
        <w:rPr>
          <w:b/>
          <w:color w:val="000000"/>
          <w:spacing w:val="-4"/>
          <w:sz w:val="24"/>
          <w:szCs w:val="24"/>
        </w:rPr>
        <w:t xml:space="preserve"> </w:t>
      </w:r>
      <w:proofErr w:type="spellStart"/>
      <w:r w:rsidRPr="00465B67">
        <w:rPr>
          <w:b/>
          <w:color w:val="000000"/>
          <w:spacing w:val="-4"/>
          <w:sz w:val="24"/>
          <w:szCs w:val="24"/>
        </w:rPr>
        <w:t>emakumeen</w:t>
      </w:r>
      <w:proofErr w:type="spellEnd"/>
      <w:r w:rsidRPr="00465B67">
        <w:rPr>
          <w:b/>
          <w:color w:val="000000"/>
          <w:spacing w:val="-4"/>
          <w:sz w:val="24"/>
          <w:szCs w:val="24"/>
        </w:rPr>
        <w:t xml:space="preserve"> </w:t>
      </w:r>
      <w:proofErr w:type="spellStart"/>
      <w:r w:rsidRPr="00465B67">
        <w:rPr>
          <w:b/>
          <w:color w:val="000000"/>
          <w:spacing w:val="-4"/>
          <w:sz w:val="24"/>
          <w:szCs w:val="24"/>
        </w:rPr>
        <w:t>aurka</w:t>
      </w:r>
      <w:proofErr w:type="spellEnd"/>
      <w:r w:rsidRPr="00465B67">
        <w:rPr>
          <w:b/>
          <w:color w:val="000000"/>
          <w:spacing w:val="-4"/>
          <w:sz w:val="24"/>
          <w:szCs w:val="24"/>
        </w:rPr>
        <w:t>.</w:t>
      </w:r>
    </w:p>
    <w:p w:rsidR="00622A01" w:rsidRPr="00465B67" w:rsidRDefault="00622A01" w:rsidP="00622A01">
      <w:pPr>
        <w:spacing w:before="240" w:after="0" w:line="290" w:lineRule="exact"/>
        <w:ind w:right="-1"/>
        <w:jc w:val="both"/>
        <w:textAlignment w:val="baseline"/>
        <w:rPr>
          <w:b/>
          <w:color w:val="000000"/>
          <w:spacing w:val="-4"/>
          <w:sz w:val="24"/>
          <w:szCs w:val="24"/>
        </w:rPr>
      </w:pPr>
      <w:r w:rsidRPr="00465B67">
        <w:rPr>
          <w:b/>
          <w:color w:val="000000"/>
          <w:spacing w:val="-4"/>
          <w:sz w:val="24"/>
          <w:szCs w:val="24"/>
        </w:rPr>
        <w:t xml:space="preserve">1.113 </w:t>
      </w:r>
      <w:proofErr w:type="spellStart"/>
      <w:r w:rsidRPr="00465B67">
        <w:rPr>
          <w:b/>
          <w:color w:val="000000"/>
          <w:spacing w:val="-4"/>
          <w:sz w:val="24"/>
          <w:szCs w:val="24"/>
        </w:rPr>
        <w:t>emakume</w:t>
      </w:r>
      <w:proofErr w:type="spellEnd"/>
      <w:r w:rsidRPr="00465B67">
        <w:rPr>
          <w:b/>
          <w:color w:val="000000"/>
          <w:spacing w:val="-4"/>
          <w:sz w:val="24"/>
          <w:szCs w:val="24"/>
        </w:rPr>
        <w:t xml:space="preserve">, </w:t>
      </w:r>
      <w:proofErr w:type="spellStart"/>
      <w:r w:rsidRPr="00465B67">
        <w:rPr>
          <w:b/>
          <w:color w:val="000000"/>
          <w:spacing w:val="-4"/>
          <w:sz w:val="24"/>
          <w:szCs w:val="24"/>
        </w:rPr>
        <w:t>hori</w:t>
      </w:r>
      <w:proofErr w:type="spellEnd"/>
      <w:r w:rsidRPr="00465B67">
        <w:rPr>
          <w:b/>
          <w:color w:val="000000"/>
          <w:spacing w:val="-4"/>
          <w:sz w:val="24"/>
          <w:szCs w:val="24"/>
        </w:rPr>
        <w:t xml:space="preserve"> da 2003tik –</w:t>
      </w:r>
      <w:proofErr w:type="spellStart"/>
      <w:r w:rsidRPr="00465B67">
        <w:rPr>
          <w:b/>
          <w:color w:val="000000"/>
          <w:spacing w:val="-4"/>
          <w:sz w:val="24"/>
          <w:szCs w:val="24"/>
        </w:rPr>
        <w:t>Espainian</w:t>
      </w:r>
      <w:proofErr w:type="spellEnd"/>
      <w:r w:rsidRPr="00465B67">
        <w:rPr>
          <w:b/>
          <w:color w:val="000000"/>
          <w:spacing w:val="-4"/>
          <w:sz w:val="24"/>
          <w:szCs w:val="24"/>
        </w:rPr>
        <w:t xml:space="preserve"> </w:t>
      </w:r>
      <w:proofErr w:type="spellStart"/>
      <w:r w:rsidRPr="00465B67">
        <w:rPr>
          <w:b/>
          <w:color w:val="000000"/>
          <w:spacing w:val="-4"/>
          <w:sz w:val="24"/>
          <w:szCs w:val="24"/>
        </w:rPr>
        <w:t>erregistro</w:t>
      </w:r>
      <w:proofErr w:type="spellEnd"/>
      <w:r w:rsidRPr="00465B67">
        <w:rPr>
          <w:b/>
          <w:color w:val="000000"/>
          <w:spacing w:val="-4"/>
          <w:sz w:val="24"/>
          <w:szCs w:val="24"/>
        </w:rPr>
        <w:t xml:space="preserve"> </w:t>
      </w:r>
      <w:proofErr w:type="spellStart"/>
      <w:r w:rsidRPr="00465B67">
        <w:rPr>
          <w:b/>
          <w:color w:val="000000"/>
          <w:spacing w:val="-4"/>
          <w:sz w:val="24"/>
          <w:szCs w:val="24"/>
        </w:rPr>
        <w:t>ofizialak</w:t>
      </w:r>
      <w:proofErr w:type="spellEnd"/>
      <w:r w:rsidRPr="00465B67">
        <w:rPr>
          <w:b/>
          <w:color w:val="000000"/>
          <w:spacing w:val="-4"/>
          <w:sz w:val="24"/>
          <w:szCs w:val="24"/>
        </w:rPr>
        <w:t xml:space="preserve"> </w:t>
      </w:r>
      <w:proofErr w:type="spellStart"/>
      <w:r w:rsidRPr="00465B67">
        <w:rPr>
          <w:b/>
          <w:color w:val="000000"/>
          <w:spacing w:val="-4"/>
          <w:sz w:val="24"/>
          <w:szCs w:val="24"/>
        </w:rPr>
        <w:t>dauden</w:t>
      </w:r>
      <w:proofErr w:type="spellEnd"/>
      <w:r w:rsidRPr="00465B67">
        <w:rPr>
          <w:b/>
          <w:color w:val="000000"/>
          <w:spacing w:val="-4"/>
          <w:sz w:val="24"/>
          <w:szCs w:val="24"/>
        </w:rPr>
        <w:t xml:space="preserve"> </w:t>
      </w:r>
      <w:proofErr w:type="spellStart"/>
      <w:r w:rsidRPr="00465B67">
        <w:rPr>
          <w:b/>
          <w:color w:val="000000"/>
          <w:spacing w:val="-4"/>
          <w:sz w:val="24"/>
          <w:szCs w:val="24"/>
        </w:rPr>
        <w:t>urtetik</w:t>
      </w:r>
      <w:proofErr w:type="spellEnd"/>
      <w:r w:rsidRPr="00465B67">
        <w:rPr>
          <w:b/>
          <w:color w:val="000000"/>
          <w:spacing w:val="-4"/>
          <w:sz w:val="24"/>
          <w:szCs w:val="24"/>
        </w:rPr>
        <w:t xml:space="preserve">– </w:t>
      </w:r>
      <w:proofErr w:type="spellStart"/>
      <w:r w:rsidRPr="00465B67">
        <w:rPr>
          <w:b/>
          <w:color w:val="000000"/>
          <w:spacing w:val="-4"/>
          <w:sz w:val="24"/>
          <w:szCs w:val="24"/>
        </w:rPr>
        <w:t>erail</w:t>
      </w:r>
      <w:proofErr w:type="spellEnd"/>
      <w:r w:rsidRPr="00465B67">
        <w:rPr>
          <w:b/>
          <w:color w:val="000000"/>
          <w:spacing w:val="-4"/>
          <w:sz w:val="24"/>
          <w:szCs w:val="24"/>
        </w:rPr>
        <w:t xml:space="preserve"> </w:t>
      </w:r>
      <w:proofErr w:type="spellStart"/>
      <w:r w:rsidRPr="00465B67">
        <w:rPr>
          <w:b/>
          <w:color w:val="000000"/>
          <w:spacing w:val="-4"/>
          <w:sz w:val="24"/>
          <w:szCs w:val="24"/>
        </w:rPr>
        <w:t>dituzten</w:t>
      </w:r>
      <w:proofErr w:type="spellEnd"/>
      <w:r w:rsidRPr="00465B67">
        <w:rPr>
          <w:b/>
          <w:color w:val="000000"/>
          <w:spacing w:val="-4"/>
          <w:sz w:val="24"/>
          <w:szCs w:val="24"/>
        </w:rPr>
        <w:t xml:space="preserve"> </w:t>
      </w:r>
      <w:proofErr w:type="spellStart"/>
      <w:r w:rsidRPr="00465B67">
        <w:rPr>
          <w:b/>
          <w:color w:val="000000"/>
          <w:spacing w:val="-4"/>
          <w:sz w:val="24"/>
          <w:szCs w:val="24"/>
        </w:rPr>
        <w:t>emakumeen</w:t>
      </w:r>
      <w:proofErr w:type="spellEnd"/>
      <w:r w:rsidRPr="00465B67">
        <w:rPr>
          <w:b/>
          <w:color w:val="000000"/>
          <w:spacing w:val="-4"/>
          <w:sz w:val="24"/>
          <w:szCs w:val="24"/>
        </w:rPr>
        <w:t xml:space="preserve"> </w:t>
      </w:r>
      <w:proofErr w:type="spellStart"/>
      <w:r w:rsidRPr="00465B67">
        <w:rPr>
          <w:b/>
          <w:color w:val="000000"/>
          <w:spacing w:val="-4"/>
          <w:sz w:val="24"/>
          <w:szCs w:val="24"/>
        </w:rPr>
        <w:t>kopurua</w:t>
      </w:r>
      <w:proofErr w:type="spellEnd"/>
      <w:r w:rsidRPr="00465B67">
        <w:rPr>
          <w:b/>
          <w:color w:val="000000"/>
          <w:spacing w:val="-4"/>
          <w:sz w:val="24"/>
          <w:szCs w:val="24"/>
        </w:rPr>
        <w:t xml:space="preserve">. </w:t>
      </w:r>
      <w:proofErr w:type="spellStart"/>
      <w:r w:rsidRPr="00465B67">
        <w:rPr>
          <w:b/>
          <w:color w:val="000000"/>
          <w:spacing w:val="-4"/>
          <w:sz w:val="24"/>
          <w:szCs w:val="24"/>
        </w:rPr>
        <w:t>Baina</w:t>
      </w:r>
      <w:proofErr w:type="spellEnd"/>
      <w:r w:rsidRPr="00465B67">
        <w:rPr>
          <w:b/>
          <w:color w:val="000000"/>
          <w:spacing w:val="-4"/>
          <w:sz w:val="24"/>
          <w:szCs w:val="24"/>
        </w:rPr>
        <w:t xml:space="preserve"> </w:t>
      </w:r>
      <w:proofErr w:type="spellStart"/>
      <w:r w:rsidRPr="00465B67">
        <w:rPr>
          <w:b/>
          <w:color w:val="000000"/>
          <w:spacing w:val="-4"/>
          <w:sz w:val="24"/>
          <w:szCs w:val="24"/>
        </w:rPr>
        <w:t>kopuru</w:t>
      </w:r>
      <w:proofErr w:type="spellEnd"/>
      <w:r w:rsidRPr="00465B67">
        <w:rPr>
          <w:b/>
          <w:color w:val="000000"/>
          <w:spacing w:val="-4"/>
          <w:sz w:val="24"/>
          <w:szCs w:val="24"/>
        </w:rPr>
        <w:t xml:space="preserve"> </w:t>
      </w:r>
      <w:proofErr w:type="spellStart"/>
      <w:r w:rsidRPr="00465B67">
        <w:rPr>
          <w:b/>
          <w:color w:val="000000"/>
          <w:spacing w:val="-4"/>
          <w:sz w:val="24"/>
          <w:szCs w:val="24"/>
        </w:rPr>
        <w:t>horrek</w:t>
      </w:r>
      <w:proofErr w:type="spellEnd"/>
      <w:r w:rsidRPr="00465B67">
        <w:rPr>
          <w:b/>
          <w:color w:val="000000"/>
          <w:spacing w:val="-4"/>
          <w:sz w:val="24"/>
          <w:szCs w:val="24"/>
        </w:rPr>
        <w:t xml:space="preserve"> </w:t>
      </w:r>
      <w:proofErr w:type="spellStart"/>
      <w:r w:rsidRPr="00465B67">
        <w:rPr>
          <w:b/>
          <w:color w:val="000000"/>
          <w:spacing w:val="-4"/>
          <w:sz w:val="24"/>
          <w:szCs w:val="24"/>
        </w:rPr>
        <w:t>soilik</w:t>
      </w:r>
      <w:proofErr w:type="spellEnd"/>
      <w:r w:rsidRPr="00465B67">
        <w:rPr>
          <w:b/>
          <w:color w:val="000000"/>
          <w:spacing w:val="-4"/>
          <w:sz w:val="24"/>
          <w:szCs w:val="24"/>
        </w:rPr>
        <w:t xml:space="preserve"> </w:t>
      </w:r>
      <w:proofErr w:type="spellStart"/>
      <w:r w:rsidRPr="00465B67">
        <w:rPr>
          <w:b/>
          <w:color w:val="000000"/>
          <w:spacing w:val="-4"/>
          <w:sz w:val="24"/>
          <w:szCs w:val="24"/>
        </w:rPr>
        <w:t>bikotekide</w:t>
      </w:r>
      <w:proofErr w:type="spellEnd"/>
      <w:r w:rsidRPr="00465B67">
        <w:rPr>
          <w:b/>
          <w:color w:val="000000"/>
          <w:spacing w:val="-4"/>
          <w:sz w:val="24"/>
          <w:szCs w:val="24"/>
        </w:rPr>
        <w:t xml:space="preserve"> </w:t>
      </w:r>
      <w:proofErr w:type="spellStart"/>
      <w:r w:rsidRPr="00465B67">
        <w:rPr>
          <w:b/>
          <w:color w:val="000000"/>
          <w:spacing w:val="-4"/>
          <w:sz w:val="24"/>
          <w:szCs w:val="24"/>
        </w:rPr>
        <w:t>edo</w:t>
      </w:r>
      <w:proofErr w:type="spellEnd"/>
      <w:r w:rsidRPr="00465B67">
        <w:rPr>
          <w:b/>
          <w:color w:val="000000"/>
          <w:spacing w:val="-4"/>
          <w:sz w:val="24"/>
          <w:szCs w:val="24"/>
        </w:rPr>
        <w:t xml:space="preserve"> </w:t>
      </w:r>
      <w:proofErr w:type="spellStart"/>
      <w:r w:rsidRPr="00465B67">
        <w:rPr>
          <w:b/>
          <w:color w:val="000000"/>
          <w:spacing w:val="-4"/>
          <w:sz w:val="24"/>
          <w:szCs w:val="24"/>
        </w:rPr>
        <w:t>bikotekide</w:t>
      </w:r>
      <w:proofErr w:type="spellEnd"/>
      <w:r w:rsidRPr="00465B67">
        <w:rPr>
          <w:b/>
          <w:color w:val="000000"/>
          <w:spacing w:val="-4"/>
          <w:sz w:val="24"/>
          <w:szCs w:val="24"/>
        </w:rPr>
        <w:t xml:space="preserve"> </w:t>
      </w:r>
      <w:proofErr w:type="spellStart"/>
      <w:r w:rsidRPr="00465B67">
        <w:rPr>
          <w:b/>
          <w:color w:val="000000"/>
          <w:spacing w:val="-4"/>
          <w:sz w:val="24"/>
          <w:szCs w:val="24"/>
        </w:rPr>
        <w:t>ohien</w:t>
      </w:r>
      <w:proofErr w:type="spellEnd"/>
      <w:r w:rsidRPr="00465B67">
        <w:rPr>
          <w:b/>
          <w:color w:val="000000"/>
          <w:spacing w:val="-4"/>
          <w:sz w:val="24"/>
          <w:szCs w:val="24"/>
        </w:rPr>
        <w:t xml:space="preserve"> </w:t>
      </w:r>
      <w:proofErr w:type="spellStart"/>
      <w:r w:rsidRPr="00465B67">
        <w:rPr>
          <w:b/>
          <w:color w:val="000000"/>
          <w:spacing w:val="-4"/>
          <w:sz w:val="24"/>
          <w:szCs w:val="24"/>
        </w:rPr>
        <w:t>testuinguruan</w:t>
      </w:r>
      <w:proofErr w:type="spellEnd"/>
      <w:r w:rsidRPr="00465B67">
        <w:rPr>
          <w:b/>
          <w:color w:val="000000"/>
          <w:spacing w:val="-4"/>
          <w:sz w:val="24"/>
          <w:szCs w:val="24"/>
        </w:rPr>
        <w:t xml:space="preserve"> </w:t>
      </w:r>
      <w:proofErr w:type="spellStart"/>
      <w:r w:rsidRPr="00465B67">
        <w:rPr>
          <w:b/>
          <w:color w:val="000000"/>
          <w:spacing w:val="-4"/>
          <w:sz w:val="24"/>
          <w:szCs w:val="24"/>
        </w:rPr>
        <w:t>ematen</w:t>
      </w:r>
      <w:proofErr w:type="spellEnd"/>
      <w:r w:rsidRPr="00465B67">
        <w:rPr>
          <w:b/>
          <w:color w:val="000000"/>
          <w:spacing w:val="-4"/>
          <w:sz w:val="24"/>
          <w:szCs w:val="24"/>
        </w:rPr>
        <w:t xml:space="preserve"> den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islatzen</w:t>
      </w:r>
      <w:proofErr w:type="spellEnd"/>
      <w:r w:rsidRPr="00465B67">
        <w:rPr>
          <w:b/>
          <w:color w:val="000000"/>
          <w:spacing w:val="-4"/>
          <w:sz w:val="24"/>
          <w:szCs w:val="24"/>
        </w:rPr>
        <w:t xml:space="preserve"> du, eta </w:t>
      </w:r>
      <w:proofErr w:type="spellStart"/>
      <w:r w:rsidRPr="00465B67">
        <w:rPr>
          <w:b/>
          <w:color w:val="000000"/>
          <w:spacing w:val="-4"/>
          <w:sz w:val="24"/>
          <w:szCs w:val="24"/>
        </w:rPr>
        <w:t>beste</w:t>
      </w:r>
      <w:proofErr w:type="spellEnd"/>
      <w:r w:rsidRPr="00465B67">
        <w:rPr>
          <w:b/>
          <w:color w:val="000000"/>
          <w:spacing w:val="-4"/>
          <w:sz w:val="24"/>
          <w:szCs w:val="24"/>
        </w:rPr>
        <w:t xml:space="preserve"> </w:t>
      </w:r>
      <w:proofErr w:type="spellStart"/>
      <w:r w:rsidRPr="00465B67">
        <w:rPr>
          <w:b/>
          <w:color w:val="000000"/>
          <w:spacing w:val="-4"/>
          <w:sz w:val="24"/>
          <w:szCs w:val="24"/>
        </w:rPr>
        <w:t>errealitate</w:t>
      </w:r>
      <w:proofErr w:type="spellEnd"/>
      <w:r w:rsidRPr="00465B67">
        <w:rPr>
          <w:b/>
          <w:color w:val="000000"/>
          <w:spacing w:val="-4"/>
          <w:sz w:val="24"/>
          <w:szCs w:val="24"/>
        </w:rPr>
        <w:t xml:space="preserve"> </w:t>
      </w:r>
      <w:proofErr w:type="spellStart"/>
      <w:r w:rsidRPr="00465B67">
        <w:rPr>
          <w:b/>
          <w:color w:val="000000"/>
          <w:spacing w:val="-4"/>
          <w:sz w:val="24"/>
          <w:szCs w:val="24"/>
        </w:rPr>
        <w:t>batzuk</w:t>
      </w:r>
      <w:proofErr w:type="spellEnd"/>
      <w:r w:rsidRPr="00465B67">
        <w:rPr>
          <w:b/>
          <w:color w:val="000000"/>
          <w:spacing w:val="-4"/>
          <w:sz w:val="24"/>
          <w:szCs w:val="24"/>
        </w:rPr>
        <w:t xml:space="preserve"> </w:t>
      </w:r>
      <w:proofErr w:type="spellStart"/>
      <w:r w:rsidRPr="00465B67">
        <w:rPr>
          <w:b/>
          <w:color w:val="000000"/>
          <w:spacing w:val="-4"/>
          <w:sz w:val="24"/>
          <w:szCs w:val="24"/>
        </w:rPr>
        <w:t>ezkutatu</w:t>
      </w:r>
      <w:proofErr w:type="spellEnd"/>
      <w:r w:rsidRPr="00465B67">
        <w:rPr>
          <w:b/>
          <w:color w:val="000000"/>
          <w:spacing w:val="-4"/>
          <w:sz w:val="24"/>
          <w:szCs w:val="24"/>
        </w:rPr>
        <w:t xml:space="preserve"> eta </w:t>
      </w:r>
      <w:proofErr w:type="spellStart"/>
      <w:r w:rsidRPr="00465B67">
        <w:rPr>
          <w:b/>
          <w:color w:val="000000"/>
          <w:spacing w:val="-4"/>
          <w:sz w:val="24"/>
          <w:szCs w:val="24"/>
        </w:rPr>
        <w:t>beste</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mota </w:t>
      </w:r>
      <w:proofErr w:type="spellStart"/>
      <w:r w:rsidRPr="00465B67">
        <w:rPr>
          <w:b/>
          <w:color w:val="000000"/>
          <w:spacing w:val="-4"/>
          <w:sz w:val="24"/>
          <w:szCs w:val="24"/>
        </w:rPr>
        <w:t>batzuk</w:t>
      </w:r>
      <w:proofErr w:type="spellEnd"/>
      <w:r w:rsidRPr="00465B67">
        <w:rPr>
          <w:b/>
          <w:color w:val="000000"/>
          <w:spacing w:val="-4"/>
          <w:sz w:val="24"/>
          <w:szCs w:val="24"/>
        </w:rPr>
        <w:t xml:space="preserve"> </w:t>
      </w:r>
      <w:proofErr w:type="spellStart"/>
      <w:r w:rsidRPr="00465B67">
        <w:rPr>
          <w:b/>
          <w:color w:val="000000"/>
          <w:spacing w:val="-4"/>
          <w:sz w:val="24"/>
          <w:szCs w:val="24"/>
        </w:rPr>
        <w:t>ikusezin</w:t>
      </w:r>
      <w:proofErr w:type="spellEnd"/>
      <w:r w:rsidRPr="00465B67">
        <w:rPr>
          <w:b/>
          <w:color w:val="000000"/>
          <w:spacing w:val="-4"/>
          <w:sz w:val="24"/>
          <w:szCs w:val="24"/>
        </w:rPr>
        <w:t xml:space="preserve"> </w:t>
      </w:r>
      <w:proofErr w:type="spellStart"/>
      <w:r w:rsidRPr="00465B67">
        <w:rPr>
          <w:b/>
          <w:color w:val="000000"/>
          <w:spacing w:val="-4"/>
          <w:sz w:val="24"/>
          <w:szCs w:val="24"/>
        </w:rPr>
        <w:t>bihurtzen</w:t>
      </w:r>
      <w:proofErr w:type="spellEnd"/>
      <w:r w:rsidRPr="00465B67">
        <w:rPr>
          <w:b/>
          <w:color w:val="000000"/>
          <w:spacing w:val="-4"/>
          <w:sz w:val="24"/>
          <w:szCs w:val="24"/>
        </w:rPr>
        <w:t xml:space="preserve"> </w:t>
      </w:r>
      <w:proofErr w:type="spellStart"/>
      <w:r w:rsidRPr="00465B67">
        <w:rPr>
          <w:b/>
          <w:color w:val="000000"/>
          <w:spacing w:val="-4"/>
          <w:sz w:val="24"/>
          <w:szCs w:val="24"/>
        </w:rPr>
        <w:t>ditu</w:t>
      </w:r>
      <w:proofErr w:type="spellEnd"/>
      <w:r w:rsidRPr="00465B67">
        <w:rPr>
          <w:b/>
          <w:color w:val="000000"/>
          <w:spacing w:val="-4"/>
          <w:sz w:val="24"/>
          <w:szCs w:val="24"/>
        </w:rPr>
        <w:t xml:space="preserve">, hala </w:t>
      </w:r>
      <w:proofErr w:type="spellStart"/>
      <w:r w:rsidRPr="00465B67">
        <w:rPr>
          <w:b/>
          <w:color w:val="000000"/>
          <w:spacing w:val="-4"/>
          <w:sz w:val="24"/>
          <w:szCs w:val="24"/>
        </w:rPr>
        <w:t>nola</w:t>
      </w:r>
      <w:proofErr w:type="spellEnd"/>
      <w:r w:rsidRPr="00465B67">
        <w:rPr>
          <w:b/>
          <w:color w:val="000000"/>
          <w:spacing w:val="-4"/>
          <w:sz w:val="24"/>
          <w:szCs w:val="24"/>
        </w:rPr>
        <w:t xml:space="preserve">, </w:t>
      </w:r>
      <w:proofErr w:type="spellStart"/>
      <w:r w:rsidRPr="00465B67">
        <w:rPr>
          <w:b/>
          <w:color w:val="000000"/>
          <w:spacing w:val="-4"/>
          <w:sz w:val="24"/>
          <w:szCs w:val="24"/>
        </w:rPr>
        <w:t>sexu-indarkeria</w:t>
      </w:r>
      <w:proofErr w:type="spellEnd"/>
      <w:r w:rsidRPr="00465B67">
        <w:rPr>
          <w:b/>
          <w:color w:val="000000"/>
          <w:spacing w:val="-4"/>
          <w:sz w:val="24"/>
          <w:szCs w:val="24"/>
        </w:rPr>
        <w:t xml:space="preserve"> eta </w:t>
      </w:r>
      <w:proofErr w:type="spellStart"/>
      <w:r w:rsidRPr="00465B67">
        <w:rPr>
          <w:b/>
          <w:color w:val="000000"/>
          <w:spacing w:val="-4"/>
          <w:sz w:val="24"/>
          <w:szCs w:val="24"/>
        </w:rPr>
        <w:t>adingabeek</w:t>
      </w:r>
      <w:proofErr w:type="spellEnd"/>
      <w:r w:rsidRPr="00465B67">
        <w:rPr>
          <w:b/>
          <w:color w:val="000000"/>
          <w:spacing w:val="-4"/>
          <w:sz w:val="24"/>
          <w:szCs w:val="24"/>
        </w:rPr>
        <w:t xml:space="preserve"> </w:t>
      </w:r>
      <w:proofErr w:type="spellStart"/>
      <w:r w:rsidRPr="00465B67">
        <w:rPr>
          <w:b/>
          <w:color w:val="000000"/>
          <w:spacing w:val="-4"/>
          <w:sz w:val="24"/>
          <w:szCs w:val="24"/>
        </w:rPr>
        <w:t>jasandako</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42 haur </w:t>
      </w:r>
      <w:proofErr w:type="spellStart"/>
      <w:r w:rsidRPr="00465B67">
        <w:rPr>
          <w:b/>
          <w:color w:val="000000"/>
          <w:spacing w:val="-4"/>
          <w:sz w:val="24"/>
          <w:szCs w:val="24"/>
        </w:rPr>
        <w:t>erail</w:t>
      </w:r>
      <w:proofErr w:type="spellEnd"/>
      <w:r w:rsidRPr="00465B67">
        <w:rPr>
          <w:b/>
          <w:color w:val="000000"/>
          <w:spacing w:val="-4"/>
          <w:sz w:val="24"/>
          <w:szCs w:val="24"/>
        </w:rPr>
        <w:t xml:space="preserve"> </w:t>
      </w:r>
      <w:proofErr w:type="spellStart"/>
      <w:r w:rsidRPr="00465B67">
        <w:rPr>
          <w:b/>
          <w:color w:val="000000"/>
          <w:spacing w:val="-4"/>
          <w:sz w:val="24"/>
          <w:szCs w:val="24"/>
        </w:rPr>
        <w:t>dituzte</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bikarioa</w:t>
      </w:r>
      <w:proofErr w:type="spellEnd"/>
      <w:r w:rsidRPr="00465B67">
        <w:rPr>
          <w:b/>
          <w:color w:val="000000"/>
          <w:spacing w:val="-4"/>
          <w:sz w:val="24"/>
          <w:szCs w:val="24"/>
        </w:rPr>
        <w:t xml:space="preserve"> </w:t>
      </w:r>
      <w:proofErr w:type="spellStart"/>
      <w:r w:rsidRPr="00465B67">
        <w:rPr>
          <w:b/>
          <w:color w:val="000000"/>
          <w:spacing w:val="-4"/>
          <w:sz w:val="24"/>
          <w:szCs w:val="24"/>
        </w:rPr>
        <w:t>deitutakoaren</w:t>
      </w:r>
      <w:proofErr w:type="spellEnd"/>
      <w:r w:rsidRPr="00465B67">
        <w:rPr>
          <w:b/>
          <w:color w:val="000000"/>
          <w:spacing w:val="-4"/>
          <w:sz w:val="24"/>
          <w:szCs w:val="24"/>
        </w:rPr>
        <w:t xml:space="preserve"> </w:t>
      </w:r>
      <w:proofErr w:type="spellStart"/>
      <w:r w:rsidRPr="00465B67">
        <w:rPr>
          <w:b/>
          <w:color w:val="000000"/>
          <w:spacing w:val="-4"/>
          <w:sz w:val="24"/>
          <w:szCs w:val="24"/>
        </w:rPr>
        <w:t>ondorioz</w:t>
      </w:r>
      <w:proofErr w:type="spellEnd"/>
      <w:r w:rsidRPr="00465B67">
        <w:rPr>
          <w:b/>
          <w:color w:val="000000"/>
          <w:spacing w:val="-4"/>
          <w:sz w:val="24"/>
          <w:szCs w:val="24"/>
        </w:rPr>
        <w:t>.</w:t>
      </w:r>
    </w:p>
    <w:p w:rsidR="00622A01" w:rsidRPr="00465B67" w:rsidRDefault="00622A01" w:rsidP="00622A01">
      <w:pPr>
        <w:spacing w:before="244" w:after="0" w:line="290" w:lineRule="exact"/>
        <w:ind w:right="-1"/>
        <w:jc w:val="both"/>
        <w:textAlignment w:val="baseline"/>
        <w:rPr>
          <w:b/>
          <w:color w:val="000000"/>
          <w:spacing w:val="-3"/>
          <w:sz w:val="24"/>
          <w:szCs w:val="24"/>
        </w:rPr>
      </w:pPr>
      <w:proofErr w:type="spellStart"/>
      <w:r w:rsidRPr="00465B67">
        <w:rPr>
          <w:b/>
          <w:color w:val="000000"/>
          <w:spacing w:val="-3"/>
          <w:sz w:val="24"/>
          <w:szCs w:val="24"/>
        </w:rPr>
        <w:t>Kopuru</w:t>
      </w:r>
      <w:proofErr w:type="spellEnd"/>
      <w:r w:rsidRPr="00465B67">
        <w:rPr>
          <w:b/>
          <w:color w:val="000000"/>
          <w:spacing w:val="-3"/>
          <w:sz w:val="24"/>
          <w:szCs w:val="24"/>
        </w:rPr>
        <w:t xml:space="preserve"> </w:t>
      </w:r>
      <w:proofErr w:type="spellStart"/>
      <w:r w:rsidRPr="00465B67">
        <w:rPr>
          <w:b/>
          <w:color w:val="000000"/>
          <w:spacing w:val="-3"/>
          <w:sz w:val="24"/>
          <w:szCs w:val="24"/>
        </w:rPr>
        <w:t>horiek</w:t>
      </w:r>
      <w:proofErr w:type="spellEnd"/>
      <w:r w:rsidRPr="00465B67">
        <w:rPr>
          <w:b/>
          <w:color w:val="000000"/>
          <w:spacing w:val="-3"/>
          <w:sz w:val="24"/>
          <w:szCs w:val="24"/>
        </w:rPr>
        <w:t xml:space="preserve"> </w:t>
      </w:r>
      <w:proofErr w:type="spellStart"/>
      <w:r w:rsidRPr="00465B67">
        <w:rPr>
          <w:b/>
          <w:color w:val="000000"/>
          <w:spacing w:val="-3"/>
          <w:sz w:val="24"/>
          <w:szCs w:val="24"/>
        </w:rPr>
        <w:t>izebergaren</w:t>
      </w:r>
      <w:proofErr w:type="spellEnd"/>
      <w:r w:rsidRPr="00465B67">
        <w:rPr>
          <w:b/>
          <w:color w:val="000000"/>
          <w:spacing w:val="-3"/>
          <w:sz w:val="24"/>
          <w:szCs w:val="24"/>
        </w:rPr>
        <w:t xml:space="preserve"> </w:t>
      </w:r>
      <w:proofErr w:type="spellStart"/>
      <w:r w:rsidRPr="00465B67">
        <w:rPr>
          <w:b/>
          <w:color w:val="000000"/>
          <w:spacing w:val="-3"/>
          <w:sz w:val="24"/>
          <w:szCs w:val="24"/>
        </w:rPr>
        <w:t>tontorra</w:t>
      </w:r>
      <w:proofErr w:type="spellEnd"/>
      <w:r w:rsidRPr="00465B67">
        <w:rPr>
          <w:b/>
          <w:color w:val="000000"/>
          <w:spacing w:val="-3"/>
          <w:sz w:val="24"/>
          <w:szCs w:val="24"/>
        </w:rPr>
        <w:t xml:space="preserve"> </w:t>
      </w:r>
      <w:proofErr w:type="spellStart"/>
      <w:r w:rsidRPr="00465B67">
        <w:rPr>
          <w:b/>
          <w:color w:val="000000"/>
          <w:spacing w:val="-3"/>
          <w:sz w:val="24"/>
          <w:szCs w:val="24"/>
        </w:rPr>
        <w:t>baino</w:t>
      </w:r>
      <w:proofErr w:type="spellEnd"/>
      <w:r w:rsidRPr="00465B67">
        <w:rPr>
          <w:b/>
          <w:color w:val="000000"/>
          <w:spacing w:val="-3"/>
          <w:sz w:val="24"/>
          <w:szCs w:val="24"/>
        </w:rPr>
        <w:t xml:space="preserve"> </w:t>
      </w:r>
      <w:proofErr w:type="spellStart"/>
      <w:r w:rsidRPr="00465B67">
        <w:rPr>
          <w:b/>
          <w:color w:val="000000"/>
          <w:spacing w:val="-3"/>
          <w:sz w:val="24"/>
          <w:szCs w:val="24"/>
        </w:rPr>
        <w:t>ez</w:t>
      </w:r>
      <w:proofErr w:type="spellEnd"/>
      <w:r w:rsidRPr="00465B67">
        <w:rPr>
          <w:b/>
          <w:color w:val="000000"/>
          <w:spacing w:val="-3"/>
          <w:sz w:val="24"/>
          <w:szCs w:val="24"/>
        </w:rPr>
        <w:t xml:space="preserve"> </w:t>
      </w:r>
      <w:proofErr w:type="spellStart"/>
      <w:r w:rsidRPr="00465B67">
        <w:rPr>
          <w:b/>
          <w:color w:val="000000"/>
          <w:spacing w:val="-3"/>
          <w:sz w:val="24"/>
          <w:szCs w:val="24"/>
        </w:rPr>
        <w:t>dira</w:t>
      </w:r>
      <w:proofErr w:type="spellEnd"/>
      <w:r w:rsidRPr="00465B67">
        <w:rPr>
          <w:b/>
          <w:color w:val="000000"/>
          <w:spacing w:val="-3"/>
          <w:sz w:val="24"/>
          <w:szCs w:val="24"/>
        </w:rPr>
        <w:t xml:space="preserve">, eta </w:t>
      </w:r>
      <w:proofErr w:type="spellStart"/>
      <w:r w:rsidRPr="00465B67">
        <w:rPr>
          <w:b/>
          <w:color w:val="000000"/>
          <w:spacing w:val="-3"/>
          <w:sz w:val="24"/>
          <w:szCs w:val="24"/>
        </w:rPr>
        <w:t>soberan</w:t>
      </w:r>
      <w:proofErr w:type="spellEnd"/>
      <w:r w:rsidRPr="00465B67">
        <w:rPr>
          <w:b/>
          <w:color w:val="000000"/>
          <w:spacing w:val="-3"/>
          <w:sz w:val="24"/>
          <w:szCs w:val="24"/>
        </w:rPr>
        <w:t xml:space="preserve"> </w:t>
      </w:r>
      <w:proofErr w:type="spellStart"/>
      <w:r w:rsidRPr="00465B67">
        <w:rPr>
          <w:b/>
          <w:color w:val="000000"/>
          <w:spacing w:val="-3"/>
          <w:sz w:val="24"/>
          <w:szCs w:val="24"/>
        </w:rPr>
        <w:t>dakigu</w:t>
      </w:r>
      <w:proofErr w:type="spellEnd"/>
      <w:r w:rsidRPr="00465B67">
        <w:rPr>
          <w:b/>
          <w:color w:val="000000"/>
          <w:spacing w:val="-3"/>
          <w:sz w:val="24"/>
          <w:szCs w:val="24"/>
        </w:rPr>
        <w:t xml:space="preserve"> </w:t>
      </w:r>
      <w:proofErr w:type="spellStart"/>
      <w:r w:rsidRPr="00465B67">
        <w:rPr>
          <w:b/>
          <w:color w:val="000000"/>
          <w:spacing w:val="-3"/>
          <w:sz w:val="24"/>
          <w:szCs w:val="24"/>
        </w:rPr>
        <w:t>datu</w:t>
      </w:r>
      <w:proofErr w:type="spellEnd"/>
      <w:r w:rsidRPr="00465B67">
        <w:rPr>
          <w:b/>
          <w:color w:val="000000"/>
          <w:spacing w:val="-3"/>
          <w:sz w:val="24"/>
          <w:szCs w:val="24"/>
        </w:rPr>
        <w:t xml:space="preserve"> </w:t>
      </w:r>
      <w:proofErr w:type="spellStart"/>
      <w:r w:rsidRPr="00465B67">
        <w:rPr>
          <w:b/>
          <w:color w:val="000000"/>
          <w:spacing w:val="-3"/>
          <w:sz w:val="24"/>
          <w:szCs w:val="24"/>
        </w:rPr>
        <w:t>horiek</w:t>
      </w:r>
      <w:proofErr w:type="spellEnd"/>
      <w:r w:rsidRPr="00465B67">
        <w:rPr>
          <w:b/>
          <w:color w:val="000000"/>
          <w:spacing w:val="-3"/>
          <w:sz w:val="24"/>
          <w:szCs w:val="24"/>
        </w:rPr>
        <w:t xml:space="preserve"> </w:t>
      </w:r>
      <w:proofErr w:type="spellStart"/>
      <w:r w:rsidRPr="00465B67">
        <w:rPr>
          <w:b/>
          <w:color w:val="000000"/>
          <w:spacing w:val="-3"/>
          <w:sz w:val="24"/>
          <w:szCs w:val="24"/>
        </w:rPr>
        <w:t>emakumeen</w:t>
      </w:r>
      <w:proofErr w:type="spellEnd"/>
      <w:r w:rsidRPr="00465B67">
        <w:rPr>
          <w:b/>
          <w:color w:val="000000"/>
          <w:spacing w:val="-3"/>
          <w:sz w:val="24"/>
          <w:szCs w:val="24"/>
        </w:rPr>
        <w:t xml:space="preserve"> </w:t>
      </w:r>
      <w:proofErr w:type="spellStart"/>
      <w:r w:rsidRPr="00465B67">
        <w:rPr>
          <w:b/>
          <w:color w:val="000000"/>
          <w:spacing w:val="-3"/>
          <w:sz w:val="24"/>
          <w:szCs w:val="24"/>
        </w:rPr>
        <w:t>aurkako</w:t>
      </w:r>
      <w:proofErr w:type="spellEnd"/>
      <w:r w:rsidRPr="00465B67">
        <w:rPr>
          <w:b/>
          <w:color w:val="000000"/>
          <w:spacing w:val="-3"/>
          <w:sz w:val="24"/>
          <w:szCs w:val="24"/>
        </w:rPr>
        <w:t xml:space="preserve"> </w:t>
      </w:r>
      <w:proofErr w:type="spellStart"/>
      <w:r w:rsidRPr="00465B67">
        <w:rPr>
          <w:b/>
          <w:color w:val="000000"/>
          <w:spacing w:val="-3"/>
          <w:sz w:val="24"/>
          <w:szCs w:val="24"/>
        </w:rPr>
        <w:t>indarkeriaren</w:t>
      </w:r>
      <w:proofErr w:type="spellEnd"/>
      <w:r w:rsidRPr="00465B67">
        <w:rPr>
          <w:b/>
          <w:color w:val="000000"/>
          <w:spacing w:val="-3"/>
          <w:sz w:val="24"/>
          <w:szCs w:val="24"/>
        </w:rPr>
        <w:t xml:space="preserve"> forma </w:t>
      </w:r>
      <w:proofErr w:type="spellStart"/>
      <w:r w:rsidRPr="00465B67">
        <w:rPr>
          <w:b/>
          <w:color w:val="000000"/>
          <w:spacing w:val="-3"/>
          <w:sz w:val="24"/>
          <w:szCs w:val="24"/>
        </w:rPr>
        <w:t>agerikoena</w:t>
      </w:r>
      <w:proofErr w:type="spellEnd"/>
      <w:r w:rsidRPr="00465B67">
        <w:rPr>
          <w:b/>
          <w:color w:val="000000"/>
          <w:spacing w:val="-3"/>
          <w:sz w:val="24"/>
          <w:szCs w:val="24"/>
        </w:rPr>
        <w:t xml:space="preserve"> </w:t>
      </w:r>
      <w:proofErr w:type="spellStart"/>
      <w:r w:rsidRPr="00465B67">
        <w:rPr>
          <w:b/>
          <w:color w:val="000000"/>
          <w:spacing w:val="-3"/>
          <w:sz w:val="24"/>
          <w:szCs w:val="24"/>
        </w:rPr>
        <w:t>baino</w:t>
      </w:r>
      <w:proofErr w:type="spellEnd"/>
      <w:r w:rsidRPr="00465B67">
        <w:rPr>
          <w:b/>
          <w:color w:val="000000"/>
          <w:spacing w:val="-3"/>
          <w:sz w:val="24"/>
          <w:szCs w:val="24"/>
        </w:rPr>
        <w:t xml:space="preserve"> </w:t>
      </w:r>
      <w:proofErr w:type="spellStart"/>
      <w:r w:rsidRPr="00465B67">
        <w:rPr>
          <w:b/>
          <w:color w:val="000000"/>
          <w:spacing w:val="-3"/>
          <w:sz w:val="24"/>
          <w:szCs w:val="24"/>
        </w:rPr>
        <w:t>ez</w:t>
      </w:r>
      <w:proofErr w:type="spellEnd"/>
      <w:r w:rsidRPr="00465B67">
        <w:rPr>
          <w:b/>
          <w:color w:val="000000"/>
          <w:spacing w:val="-3"/>
          <w:sz w:val="24"/>
          <w:szCs w:val="24"/>
        </w:rPr>
        <w:t xml:space="preserve"> </w:t>
      </w:r>
      <w:proofErr w:type="spellStart"/>
      <w:r w:rsidRPr="00465B67">
        <w:rPr>
          <w:b/>
          <w:color w:val="000000"/>
          <w:spacing w:val="-3"/>
          <w:sz w:val="24"/>
          <w:szCs w:val="24"/>
        </w:rPr>
        <w:t>digutela</w:t>
      </w:r>
      <w:proofErr w:type="spellEnd"/>
      <w:r w:rsidRPr="00465B67">
        <w:rPr>
          <w:b/>
          <w:color w:val="000000"/>
          <w:spacing w:val="-3"/>
          <w:sz w:val="24"/>
          <w:szCs w:val="24"/>
        </w:rPr>
        <w:t xml:space="preserve"> </w:t>
      </w:r>
      <w:proofErr w:type="spellStart"/>
      <w:r w:rsidRPr="00465B67">
        <w:rPr>
          <w:b/>
          <w:color w:val="000000"/>
          <w:spacing w:val="-3"/>
          <w:sz w:val="24"/>
          <w:szCs w:val="24"/>
        </w:rPr>
        <w:t>erakusten</w:t>
      </w:r>
      <w:proofErr w:type="spellEnd"/>
      <w:r w:rsidRPr="00465B67">
        <w:rPr>
          <w:b/>
          <w:color w:val="000000"/>
          <w:spacing w:val="-3"/>
          <w:sz w:val="24"/>
          <w:szCs w:val="24"/>
        </w:rPr>
        <w:t xml:space="preserve">. Izan ere, </w:t>
      </w:r>
      <w:proofErr w:type="spellStart"/>
      <w:r w:rsidRPr="00465B67">
        <w:rPr>
          <w:b/>
          <w:color w:val="000000"/>
          <w:spacing w:val="-3"/>
          <w:sz w:val="24"/>
          <w:szCs w:val="24"/>
        </w:rPr>
        <w:t>kopuru</w:t>
      </w:r>
      <w:proofErr w:type="spellEnd"/>
      <w:r w:rsidRPr="00465B67">
        <w:rPr>
          <w:b/>
          <w:color w:val="000000"/>
          <w:spacing w:val="-3"/>
          <w:sz w:val="24"/>
          <w:szCs w:val="24"/>
        </w:rPr>
        <w:t xml:space="preserve"> </w:t>
      </w:r>
      <w:proofErr w:type="spellStart"/>
      <w:r w:rsidRPr="00465B67">
        <w:rPr>
          <w:b/>
          <w:color w:val="000000"/>
          <w:spacing w:val="-3"/>
          <w:sz w:val="24"/>
          <w:szCs w:val="24"/>
        </w:rPr>
        <w:t>horien</w:t>
      </w:r>
      <w:proofErr w:type="spellEnd"/>
      <w:r w:rsidRPr="00465B67">
        <w:rPr>
          <w:b/>
          <w:color w:val="000000"/>
          <w:spacing w:val="-3"/>
          <w:sz w:val="24"/>
          <w:szCs w:val="24"/>
        </w:rPr>
        <w:t xml:space="preserve"> </w:t>
      </w:r>
      <w:proofErr w:type="spellStart"/>
      <w:r w:rsidRPr="00465B67">
        <w:rPr>
          <w:b/>
          <w:color w:val="000000"/>
          <w:spacing w:val="-3"/>
          <w:sz w:val="24"/>
          <w:szCs w:val="24"/>
        </w:rPr>
        <w:t>atzean</w:t>
      </w:r>
      <w:proofErr w:type="spellEnd"/>
      <w:r w:rsidRPr="00465B67">
        <w:rPr>
          <w:b/>
          <w:color w:val="000000"/>
          <w:spacing w:val="-3"/>
          <w:sz w:val="24"/>
          <w:szCs w:val="24"/>
        </w:rPr>
        <w:t xml:space="preserve"> </w:t>
      </w:r>
      <w:proofErr w:type="spellStart"/>
      <w:r w:rsidRPr="00465B67">
        <w:rPr>
          <w:b/>
          <w:color w:val="000000"/>
          <w:spacing w:val="-3"/>
          <w:sz w:val="24"/>
          <w:szCs w:val="24"/>
        </w:rPr>
        <w:t>emakumeak</w:t>
      </w:r>
      <w:proofErr w:type="spellEnd"/>
      <w:r w:rsidRPr="00465B67">
        <w:rPr>
          <w:b/>
          <w:color w:val="000000"/>
          <w:spacing w:val="-3"/>
          <w:sz w:val="24"/>
          <w:szCs w:val="24"/>
        </w:rPr>
        <w:t xml:space="preserve"> eta </w:t>
      </w:r>
      <w:proofErr w:type="spellStart"/>
      <w:r w:rsidRPr="00465B67">
        <w:rPr>
          <w:b/>
          <w:color w:val="000000"/>
          <w:spacing w:val="-3"/>
          <w:sz w:val="24"/>
          <w:szCs w:val="24"/>
        </w:rPr>
        <w:t>neskak</w:t>
      </w:r>
      <w:proofErr w:type="spellEnd"/>
      <w:r w:rsidRPr="00465B67">
        <w:rPr>
          <w:b/>
          <w:color w:val="000000"/>
          <w:spacing w:val="-3"/>
          <w:sz w:val="24"/>
          <w:szCs w:val="24"/>
        </w:rPr>
        <w:t xml:space="preserve"> </w:t>
      </w:r>
      <w:proofErr w:type="spellStart"/>
      <w:r w:rsidRPr="00465B67">
        <w:rPr>
          <w:b/>
          <w:color w:val="000000"/>
          <w:spacing w:val="-3"/>
          <w:sz w:val="24"/>
          <w:szCs w:val="24"/>
        </w:rPr>
        <w:t>baitaude</w:t>
      </w:r>
      <w:proofErr w:type="spellEnd"/>
      <w:r w:rsidRPr="00465B67">
        <w:rPr>
          <w:b/>
          <w:color w:val="000000"/>
          <w:spacing w:val="-3"/>
          <w:sz w:val="24"/>
          <w:szCs w:val="24"/>
        </w:rPr>
        <w:t xml:space="preserve">, </w:t>
      </w:r>
      <w:proofErr w:type="spellStart"/>
      <w:r w:rsidRPr="00465B67">
        <w:rPr>
          <w:b/>
          <w:color w:val="000000"/>
          <w:spacing w:val="-3"/>
          <w:sz w:val="24"/>
          <w:szCs w:val="24"/>
        </w:rPr>
        <w:t>beste</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-mota </w:t>
      </w:r>
      <w:proofErr w:type="spellStart"/>
      <w:r w:rsidRPr="00465B67">
        <w:rPr>
          <w:b/>
          <w:color w:val="000000"/>
          <w:spacing w:val="-3"/>
          <w:sz w:val="24"/>
          <w:szCs w:val="24"/>
        </w:rPr>
        <w:t>askori</w:t>
      </w:r>
      <w:proofErr w:type="spellEnd"/>
      <w:r w:rsidRPr="00465B67">
        <w:rPr>
          <w:b/>
          <w:color w:val="000000"/>
          <w:spacing w:val="-3"/>
          <w:sz w:val="24"/>
          <w:szCs w:val="24"/>
        </w:rPr>
        <w:t xml:space="preserve"> </w:t>
      </w:r>
      <w:proofErr w:type="spellStart"/>
      <w:r w:rsidRPr="00465B67">
        <w:rPr>
          <w:b/>
          <w:color w:val="000000"/>
          <w:spacing w:val="-3"/>
          <w:sz w:val="24"/>
          <w:szCs w:val="24"/>
        </w:rPr>
        <w:t>aurre</w:t>
      </w:r>
      <w:proofErr w:type="spellEnd"/>
      <w:r w:rsidRPr="00465B67">
        <w:rPr>
          <w:b/>
          <w:color w:val="000000"/>
          <w:spacing w:val="-3"/>
          <w:sz w:val="24"/>
          <w:szCs w:val="24"/>
        </w:rPr>
        <w:t xml:space="preserve"> </w:t>
      </w:r>
      <w:proofErr w:type="spellStart"/>
      <w:r w:rsidRPr="00465B67">
        <w:rPr>
          <w:b/>
          <w:color w:val="000000"/>
          <w:spacing w:val="-3"/>
          <w:sz w:val="24"/>
          <w:szCs w:val="24"/>
        </w:rPr>
        <w:t>egiten</w:t>
      </w:r>
      <w:proofErr w:type="spellEnd"/>
      <w:r w:rsidRPr="00465B67">
        <w:rPr>
          <w:b/>
          <w:color w:val="000000"/>
          <w:spacing w:val="-3"/>
          <w:sz w:val="24"/>
          <w:szCs w:val="24"/>
        </w:rPr>
        <w:t xml:space="preserve">, </w:t>
      </w:r>
      <w:proofErr w:type="spellStart"/>
      <w:r w:rsidRPr="00465B67">
        <w:rPr>
          <w:b/>
          <w:color w:val="000000"/>
          <w:spacing w:val="-3"/>
          <w:sz w:val="24"/>
          <w:szCs w:val="24"/>
        </w:rPr>
        <w:t>horietako</w:t>
      </w:r>
      <w:proofErr w:type="spellEnd"/>
      <w:r w:rsidRPr="00465B67">
        <w:rPr>
          <w:b/>
          <w:color w:val="000000"/>
          <w:spacing w:val="-3"/>
          <w:sz w:val="24"/>
          <w:szCs w:val="24"/>
        </w:rPr>
        <w:t xml:space="preserve"> </w:t>
      </w:r>
      <w:proofErr w:type="spellStart"/>
      <w:r w:rsidRPr="00465B67">
        <w:rPr>
          <w:b/>
          <w:color w:val="000000"/>
          <w:spacing w:val="-3"/>
          <w:sz w:val="24"/>
          <w:szCs w:val="24"/>
        </w:rPr>
        <w:t>batzuk</w:t>
      </w:r>
      <w:proofErr w:type="spellEnd"/>
      <w:r w:rsidRPr="00465B67">
        <w:rPr>
          <w:b/>
          <w:color w:val="000000"/>
          <w:spacing w:val="-3"/>
          <w:sz w:val="24"/>
          <w:szCs w:val="24"/>
        </w:rPr>
        <w:t xml:space="preserve"> </w:t>
      </w:r>
      <w:proofErr w:type="spellStart"/>
      <w:r w:rsidRPr="00465B67">
        <w:rPr>
          <w:b/>
          <w:color w:val="000000"/>
          <w:spacing w:val="-3"/>
          <w:sz w:val="24"/>
          <w:szCs w:val="24"/>
        </w:rPr>
        <w:t>eguneroko</w:t>
      </w:r>
      <w:proofErr w:type="spellEnd"/>
      <w:r w:rsidRPr="00465B67">
        <w:rPr>
          <w:b/>
          <w:color w:val="000000"/>
          <w:spacing w:val="-3"/>
          <w:sz w:val="24"/>
          <w:szCs w:val="24"/>
        </w:rPr>
        <w:t xml:space="preserve"> </w:t>
      </w:r>
      <w:proofErr w:type="spellStart"/>
      <w:r w:rsidRPr="00465B67">
        <w:rPr>
          <w:b/>
          <w:color w:val="000000"/>
          <w:spacing w:val="-3"/>
          <w:sz w:val="24"/>
          <w:szCs w:val="24"/>
        </w:rPr>
        <w:t>testuinguruan</w:t>
      </w:r>
      <w:proofErr w:type="spellEnd"/>
      <w:r w:rsidRPr="00465B67">
        <w:rPr>
          <w:b/>
          <w:color w:val="000000"/>
          <w:spacing w:val="-3"/>
          <w:sz w:val="24"/>
          <w:szCs w:val="24"/>
        </w:rPr>
        <w:t xml:space="preserve"> </w:t>
      </w:r>
      <w:proofErr w:type="spellStart"/>
      <w:r w:rsidRPr="00465B67">
        <w:rPr>
          <w:b/>
          <w:color w:val="000000"/>
          <w:spacing w:val="-3"/>
          <w:sz w:val="24"/>
          <w:szCs w:val="24"/>
        </w:rPr>
        <w:t>ikusezinak</w:t>
      </w:r>
      <w:proofErr w:type="spellEnd"/>
      <w:r w:rsidRPr="00465B67">
        <w:rPr>
          <w:b/>
          <w:color w:val="000000"/>
          <w:spacing w:val="-3"/>
          <w:sz w:val="24"/>
          <w:szCs w:val="24"/>
        </w:rPr>
        <w:t xml:space="preserve"> eta </w:t>
      </w:r>
      <w:proofErr w:type="spellStart"/>
      <w:r w:rsidRPr="00465B67">
        <w:rPr>
          <w:b/>
          <w:color w:val="000000"/>
          <w:spacing w:val="-3"/>
          <w:sz w:val="24"/>
          <w:szCs w:val="24"/>
        </w:rPr>
        <w:t>normalizatuak</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w:t>
      </w:r>
      <w:proofErr w:type="spellStart"/>
      <w:r w:rsidRPr="00465B67">
        <w:rPr>
          <w:b/>
          <w:color w:val="000000"/>
          <w:spacing w:val="-3"/>
          <w:sz w:val="24"/>
          <w:szCs w:val="24"/>
        </w:rPr>
        <w:t>psikologikoa</w:t>
      </w:r>
      <w:proofErr w:type="spellEnd"/>
      <w:r w:rsidRPr="00465B67">
        <w:rPr>
          <w:b/>
          <w:color w:val="000000"/>
          <w:spacing w:val="-3"/>
          <w:sz w:val="24"/>
          <w:szCs w:val="24"/>
        </w:rPr>
        <w:t xml:space="preserve">, </w:t>
      </w:r>
      <w:proofErr w:type="spellStart"/>
      <w:r w:rsidRPr="00465B67">
        <w:rPr>
          <w:b/>
          <w:color w:val="000000"/>
          <w:spacing w:val="-3"/>
          <w:sz w:val="24"/>
          <w:szCs w:val="24"/>
        </w:rPr>
        <w:t>sexu-indarkeriaren</w:t>
      </w:r>
      <w:proofErr w:type="spellEnd"/>
      <w:r w:rsidRPr="00465B67">
        <w:rPr>
          <w:b/>
          <w:color w:val="000000"/>
          <w:spacing w:val="-3"/>
          <w:sz w:val="24"/>
          <w:szCs w:val="24"/>
        </w:rPr>
        <w:t xml:space="preserve"> </w:t>
      </w:r>
      <w:proofErr w:type="spellStart"/>
      <w:r w:rsidRPr="00465B67">
        <w:rPr>
          <w:b/>
          <w:color w:val="000000"/>
          <w:spacing w:val="-3"/>
          <w:sz w:val="24"/>
          <w:szCs w:val="24"/>
        </w:rPr>
        <w:t>adierazpen</w:t>
      </w:r>
      <w:proofErr w:type="spellEnd"/>
      <w:r w:rsidRPr="00465B67">
        <w:rPr>
          <w:b/>
          <w:color w:val="000000"/>
          <w:spacing w:val="-3"/>
          <w:sz w:val="24"/>
          <w:szCs w:val="24"/>
        </w:rPr>
        <w:t xml:space="preserve"> </w:t>
      </w:r>
      <w:proofErr w:type="spellStart"/>
      <w:r w:rsidRPr="00465B67">
        <w:rPr>
          <w:b/>
          <w:color w:val="000000"/>
          <w:spacing w:val="-3"/>
          <w:sz w:val="24"/>
          <w:szCs w:val="24"/>
        </w:rPr>
        <w:t>ezberdinak</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w:t>
      </w:r>
      <w:proofErr w:type="spellStart"/>
      <w:r w:rsidRPr="00465B67">
        <w:rPr>
          <w:b/>
          <w:color w:val="000000"/>
          <w:spacing w:val="-3"/>
          <w:sz w:val="24"/>
          <w:szCs w:val="24"/>
        </w:rPr>
        <w:t>instituzionala</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w:t>
      </w:r>
      <w:proofErr w:type="spellStart"/>
      <w:r w:rsidRPr="00465B67">
        <w:rPr>
          <w:b/>
          <w:color w:val="000000"/>
          <w:spacing w:val="-3"/>
          <w:sz w:val="24"/>
          <w:szCs w:val="24"/>
        </w:rPr>
        <w:t>ekonomikoa</w:t>
      </w:r>
      <w:proofErr w:type="spellEnd"/>
      <w:r w:rsidRPr="00465B67">
        <w:rPr>
          <w:b/>
          <w:color w:val="000000"/>
          <w:spacing w:val="-3"/>
          <w:sz w:val="24"/>
          <w:szCs w:val="24"/>
        </w:rPr>
        <w:t xml:space="preserve"> eta </w:t>
      </w:r>
      <w:proofErr w:type="spellStart"/>
      <w:r w:rsidRPr="00465B67">
        <w:rPr>
          <w:b/>
          <w:color w:val="000000"/>
          <w:spacing w:val="-3"/>
          <w:sz w:val="24"/>
          <w:szCs w:val="24"/>
        </w:rPr>
        <w:t>indarkeria</w:t>
      </w:r>
      <w:proofErr w:type="spellEnd"/>
      <w:r w:rsidRPr="00465B67">
        <w:rPr>
          <w:b/>
          <w:color w:val="000000"/>
          <w:spacing w:val="-3"/>
          <w:sz w:val="24"/>
          <w:szCs w:val="24"/>
        </w:rPr>
        <w:t xml:space="preserve"> </w:t>
      </w:r>
      <w:proofErr w:type="spellStart"/>
      <w:r w:rsidRPr="00465B67">
        <w:rPr>
          <w:b/>
          <w:color w:val="000000"/>
          <w:spacing w:val="-3"/>
          <w:sz w:val="24"/>
          <w:szCs w:val="24"/>
        </w:rPr>
        <w:t>sinbolikoa</w:t>
      </w:r>
      <w:proofErr w:type="spellEnd"/>
      <w:r w:rsidRPr="00465B67">
        <w:rPr>
          <w:b/>
          <w:color w:val="000000"/>
          <w:spacing w:val="-3"/>
          <w:sz w:val="24"/>
          <w:szCs w:val="24"/>
        </w:rPr>
        <w:t xml:space="preserve">, </w:t>
      </w:r>
      <w:proofErr w:type="spellStart"/>
      <w:r w:rsidRPr="00465B67">
        <w:rPr>
          <w:b/>
          <w:color w:val="000000"/>
          <w:spacing w:val="-3"/>
          <w:sz w:val="24"/>
          <w:szCs w:val="24"/>
        </w:rPr>
        <w:t>besteak</w:t>
      </w:r>
      <w:proofErr w:type="spellEnd"/>
      <w:r w:rsidRPr="00465B67">
        <w:rPr>
          <w:b/>
          <w:color w:val="000000"/>
          <w:spacing w:val="-3"/>
          <w:sz w:val="24"/>
          <w:szCs w:val="24"/>
        </w:rPr>
        <w:t xml:space="preserve"> </w:t>
      </w:r>
      <w:proofErr w:type="spellStart"/>
      <w:r w:rsidRPr="00465B67">
        <w:rPr>
          <w:b/>
          <w:color w:val="000000"/>
          <w:spacing w:val="-3"/>
          <w:sz w:val="24"/>
          <w:szCs w:val="24"/>
        </w:rPr>
        <w:t>beste</w:t>
      </w:r>
      <w:proofErr w:type="spellEnd"/>
      <w:r w:rsidRPr="00465B67">
        <w:rPr>
          <w:b/>
          <w:color w:val="000000"/>
          <w:spacing w:val="-3"/>
          <w:sz w:val="24"/>
          <w:szCs w:val="24"/>
        </w:rPr>
        <w:t xml:space="preserve">. </w:t>
      </w:r>
      <w:proofErr w:type="spellStart"/>
      <w:r w:rsidRPr="00465B67">
        <w:rPr>
          <w:b/>
          <w:color w:val="000000"/>
          <w:spacing w:val="-3"/>
          <w:sz w:val="24"/>
          <w:szCs w:val="24"/>
        </w:rPr>
        <w:t>Indarkeria</w:t>
      </w:r>
      <w:proofErr w:type="spellEnd"/>
      <w:r w:rsidRPr="00465B67">
        <w:rPr>
          <w:b/>
          <w:color w:val="000000"/>
          <w:spacing w:val="-3"/>
          <w:sz w:val="24"/>
          <w:szCs w:val="24"/>
        </w:rPr>
        <w:t xml:space="preserve"> </w:t>
      </w:r>
      <w:proofErr w:type="spellStart"/>
      <w:r w:rsidRPr="00465B67">
        <w:rPr>
          <w:b/>
          <w:color w:val="000000"/>
          <w:spacing w:val="-3"/>
          <w:sz w:val="24"/>
          <w:szCs w:val="24"/>
        </w:rPr>
        <w:t>esparru</w:t>
      </w:r>
      <w:proofErr w:type="spellEnd"/>
      <w:r w:rsidRPr="00465B67">
        <w:rPr>
          <w:b/>
          <w:color w:val="000000"/>
          <w:spacing w:val="-3"/>
          <w:sz w:val="24"/>
          <w:szCs w:val="24"/>
        </w:rPr>
        <w:t xml:space="preserve"> </w:t>
      </w:r>
      <w:proofErr w:type="spellStart"/>
      <w:r w:rsidRPr="00465B67">
        <w:rPr>
          <w:b/>
          <w:color w:val="000000"/>
          <w:spacing w:val="-3"/>
          <w:sz w:val="24"/>
          <w:szCs w:val="24"/>
        </w:rPr>
        <w:t>guztietan</w:t>
      </w:r>
      <w:proofErr w:type="spellEnd"/>
      <w:r w:rsidRPr="00465B67">
        <w:rPr>
          <w:b/>
          <w:color w:val="000000"/>
          <w:spacing w:val="-3"/>
          <w:sz w:val="24"/>
          <w:szCs w:val="24"/>
        </w:rPr>
        <w:t xml:space="preserve"> </w:t>
      </w:r>
      <w:proofErr w:type="spellStart"/>
      <w:r w:rsidRPr="00465B67">
        <w:rPr>
          <w:b/>
          <w:color w:val="000000"/>
          <w:spacing w:val="-3"/>
          <w:sz w:val="24"/>
          <w:szCs w:val="24"/>
        </w:rPr>
        <w:t>ematen</w:t>
      </w:r>
      <w:proofErr w:type="spellEnd"/>
      <w:r w:rsidRPr="00465B67">
        <w:rPr>
          <w:b/>
          <w:color w:val="000000"/>
          <w:spacing w:val="-3"/>
          <w:sz w:val="24"/>
          <w:szCs w:val="24"/>
        </w:rPr>
        <w:t xml:space="preserve"> da, </w:t>
      </w:r>
      <w:proofErr w:type="spellStart"/>
      <w:r w:rsidRPr="00465B67">
        <w:rPr>
          <w:b/>
          <w:color w:val="000000"/>
          <w:spacing w:val="-3"/>
          <w:sz w:val="24"/>
          <w:szCs w:val="24"/>
        </w:rPr>
        <w:t>publikoetan</w:t>
      </w:r>
      <w:proofErr w:type="spellEnd"/>
      <w:r w:rsidRPr="00465B67">
        <w:rPr>
          <w:b/>
          <w:color w:val="000000"/>
          <w:spacing w:val="-3"/>
          <w:sz w:val="24"/>
          <w:szCs w:val="24"/>
        </w:rPr>
        <w:t xml:space="preserve"> </w:t>
      </w:r>
      <w:proofErr w:type="spellStart"/>
      <w:r w:rsidRPr="00465B67">
        <w:rPr>
          <w:b/>
          <w:color w:val="000000"/>
          <w:spacing w:val="-3"/>
          <w:sz w:val="24"/>
          <w:szCs w:val="24"/>
        </w:rPr>
        <w:t>zein</w:t>
      </w:r>
      <w:proofErr w:type="spellEnd"/>
      <w:r w:rsidRPr="00465B67">
        <w:rPr>
          <w:b/>
          <w:color w:val="000000"/>
          <w:spacing w:val="-3"/>
          <w:sz w:val="24"/>
          <w:szCs w:val="24"/>
        </w:rPr>
        <w:t xml:space="preserve"> </w:t>
      </w:r>
      <w:proofErr w:type="spellStart"/>
      <w:r w:rsidRPr="00465B67">
        <w:rPr>
          <w:b/>
          <w:color w:val="000000"/>
          <w:spacing w:val="-3"/>
          <w:sz w:val="24"/>
          <w:szCs w:val="24"/>
        </w:rPr>
        <w:t>pribatuetan</w:t>
      </w:r>
      <w:proofErr w:type="spellEnd"/>
      <w:r w:rsidRPr="00465B67">
        <w:rPr>
          <w:b/>
          <w:color w:val="000000"/>
          <w:spacing w:val="-3"/>
          <w:sz w:val="24"/>
          <w:szCs w:val="24"/>
        </w:rPr>
        <w:t xml:space="preserve">, eta </w:t>
      </w:r>
      <w:proofErr w:type="spellStart"/>
      <w:r w:rsidRPr="00465B67">
        <w:rPr>
          <w:b/>
          <w:color w:val="000000"/>
          <w:spacing w:val="-3"/>
          <w:sz w:val="24"/>
          <w:szCs w:val="24"/>
        </w:rPr>
        <w:t>gizarte-klase</w:t>
      </w:r>
      <w:proofErr w:type="spellEnd"/>
      <w:r w:rsidRPr="00465B67">
        <w:rPr>
          <w:b/>
          <w:color w:val="000000"/>
          <w:spacing w:val="-3"/>
          <w:sz w:val="24"/>
          <w:szCs w:val="24"/>
        </w:rPr>
        <w:t xml:space="preserve"> </w:t>
      </w:r>
      <w:proofErr w:type="spellStart"/>
      <w:r w:rsidRPr="00465B67">
        <w:rPr>
          <w:b/>
          <w:color w:val="000000"/>
          <w:spacing w:val="-3"/>
          <w:sz w:val="24"/>
          <w:szCs w:val="24"/>
        </w:rPr>
        <w:t>zein</w:t>
      </w:r>
      <w:proofErr w:type="spellEnd"/>
      <w:r w:rsidRPr="00465B67">
        <w:rPr>
          <w:b/>
          <w:color w:val="000000"/>
          <w:spacing w:val="-3"/>
          <w:sz w:val="24"/>
          <w:szCs w:val="24"/>
        </w:rPr>
        <w:t xml:space="preserve"> </w:t>
      </w:r>
      <w:proofErr w:type="spellStart"/>
      <w:r w:rsidRPr="00465B67">
        <w:rPr>
          <w:b/>
          <w:color w:val="000000"/>
          <w:spacing w:val="-3"/>
          <w:sz w:val="24"/>
          <w:szCs w:val="24"/>
        </w:rPr>
        <w:t>testuinguru</w:t>
      </w:r>
      <w:proofErr w:type="spellEnd"/>
      <w:r w:rsidRPr="00465B67">
        <w:rPr>
          <w:b/>
          <w:color w:val="000000"/>
          <w:spacing w:val="-3"/>
          <w:sz w:val="24"/>
          <w:szCs w:val="24"/>
        </w:rPr>
        <w:t xml:space="preserve"> </w:t>
      </w:r>
      <w:proofErr w:type="spellStart"/>
      <w:r w:rsidRPr="00465B67">
        <w:rPr>
          <w:b/>
          <w:color w:val="000000"/>
          <w:spacing w:val="-3"/>
          <w:sz w:val="24"/>
          <w:szCs w:val="24"/>
        </w:rPr>
        <w:t>kultural</w:t>
      </w:r>
      <w:proofErr w:type="spellEnd"/>
      <w:r w:rsidRPr="00465B67">
        <w:rPr>
          <w:b/>
          <w:color w:val="000000"/>
          <w:spacing w:val="-3"/>
          <w:sz w:val="24"/>
          <w:szCs w:val="24"/>
        </w:rPr>
        <w:t xml:space="preserve"> </w:t>
      </w:r>
      <w:proofErr w:type="spellStart"/>
      <w:r w:rsidRPr="00465B67">
        <w:rPr>
          <w:b/>
          <w:color w:val="000000"/>
          <w:spacing w:val="-3"/>
          <w:sz w:val="24"/>
          <w:szCs w:val="24"/>
        </w:rPr>
        <w:t>guztietan</w:t>
      </w:r>
      <w:proofErr w:type="spellEnd"/>
      <w:r w:rsidRPr="00465B67">
        <w:rPr>
          <w:b/>
          <w:color w:val="000000"/>
          <w:spacing w:val="-3"/>
          <w:sz w:val="24"/>
          <w:szCs w:val="24"/>
        </w:rPr>
        <w:t>.</w:t>
      </w:r>
    </w:p>
    <w:p w:rsidR="00622A01" w:rsidRPr="00465B67" w:rsidRDefault="00622A01" w:rsidP="00622A01">
      <w:pPr>
        <w:spacing w:before="239" w:after="0" w:line="290" w:lineRule="exact"/>
        <w:ind w:right="-1"/>
        <w:jc w:val="both"/>
        <w:textAlignment w:val="baseline"/>
        <w:rPr>
          <w:b/>
          <w:color w:val="000000"/>
          <w:spacing w:val="-4"/>
          <w:sz w:val="24"/>
          <w:szCs w:val="24"/>
        </w:rPr>
      </w:pPr>
      <w:proofErr w:type="spellStart"/>
      <w:r w:rsidRPr="00465B67">
        <w:rPr>
          <w:b/>
          <w:color w:val="000000"/>
          <w:spacing w:val="-4"/>
          <w:sz w:val="24"/>
          <w:szCs w:val="24"/>
        </w:rPr>
        <w:t>Horregatik</w:t>
      </w:r>
      <w:proofErr w:type="spellEnd"/>
      <w:r w:rsidRPr="00465B67">
        <w:rPr>
          <w:b/>
          <w:color w:val="000000"/>
          <w:spacing w:val="-4"/>
          <w:sz w:val="24"/>
          <w:szCs w:val="24"/>
        </w:rPr>
        <w:t xml:space="preserve"> </w:t>
      </w:r>
      <w:proofErr w:type="spellStart"/>
      <w:r w:rsidRPr="00465B67">
        <w:rPr>
          <w:b/>
          <w:color w:val="000000"/>
          <w:spacing w:val="-4"/>
          <w:sz w:val="24"/>
          <w:szCs w:val="24"/>
        </w:rPr>
        <w:t>guztiagatik</w:t>
      </w:r>
      <w:proofErr w:type="spellEnd"/>
      <w:r w:rsidRPr="00465B67">
        <w:rPr>
          <w:b/>
          <w:color w:val="000000"/>
          <w:spacing w:val="-4"/>
          <w:sz w:val="24"/>
          <w:szCs w:val="24"/>
        </w:rPr>
        <w:t xml:space="preserve">, </w:t>
      </w:r>
      <w:proofErr w:type="spellStart"/>
      <w:r w:rsidRPr="00465B67">
        <w:rPr>
          <w:b/>
          <w:color w:val="000000"/>
          <w:spacing w:val="-4"/>
          <w:sz w:val="24"/>
          <w:szCs w:val="24"/>
        </w:rPr>
        <w:t>azaroaren</w:t>
      </w:r>
      <w:proofErr w:type="spellEnd"/>
      <w:r w:rsidRPr="00465B67">
        <w:rPr>
          <w:b/>
          <w:color w:val="000000"/>
          <w:spacing w:val="-4"/>
          <w:sz w:val="24"/>
          <w:szCs w:val="24"/>
        </w:rPr>
        <w:t xml:space="preserve"> 25ean </w:t>
      </w:r>
      <w:proofErr w:type="spellStart"/>
      <w:r w:rsidRPr="00465B67">
        <w:rPr>
          <w:b/>
          <w:color w:val="000000"/>
          <w:spacing w:val="-4"/>
          <w:sz w:val="24"/>
          <w:szCs w:val="24"/>
        </w:rPr>
        <w:t>arreta</w:t>
      </w:r>
      <w:proofErr w:type="spellEnd"/>
      <w:r w:rsidRPr="00465B67">
        <w:rPr>
          <w:b/>
          <w:color w:val="000000"/>
          <w:spacing w:val="-4"/>
          <w:sz w:val="24"/>
          <w:szCs w:val="24"/>
        </w:rPr>
        <w:t xml:space="preserve"> </w:t>
      </w:r>
      <w:proofErr w:type="spellStart"/>
      <w:r w:rsidRPr="00465B67">
        <w:rPr>
          <w:b/>
          <w:color w:val="000000"/>
          <w:spacing w:val="-4"/>
          <w:sz w:val="24"/>
          <w:szCs w:val="24"/>
        </w:rPr>
        <w:t>jarri</w:t>
      </w:r>
      <w:proofErr w:type="spellEnd"/>
      <w:r w:rsidRPr="00465B67">
        <w:rPr>
          <w:b/>
          <w:color w:val="000000"/>
          <w:spacing w:val="-4"/>
          <w:sz w:val="24"/>
          <w:szCs w:val="24"/>
        </w:rPr>
        <w:t xml:space="preserve"> </w:t>
      </w:r>
      <w:proofErr w:type="spellStart"/>
      <w:r w:rsidRPr="00465B67">
        <w:rPr>
          <w:b/>
          <w:color w:val="000000"/>
          <w:spacing w:val="-4"/>
          <w:sz w:val="24"/>
          <w:szCs w:val="24"/>
        </w:rPr>
        <w:t>nahi</w:t>
      </w:r>
      <w:proofErr w:type="spellEnd"/>
      <w:r w:rsidRPr="00465B67">
        <w:rPr>
          <w:b/>
          <w:color w:val="000000"/>
          <w:spacing w:val="-4"/>
          <w:sz w:val="24"/>
          <w:szCs w:val="24"/>
        </w:rPr>
        <w:t xml:space="preserve"> </w:t>
      </w:r>
      <w:proofErr w:type="spellStart"/>
      <w:r w:rsidRPr="00465B67">
        <w:rPr>
          <w:b/>
          <w:color w:val="000000"/>
          <w:spacing w:val="-4"/>
          <w:sz w:val="24"/>
          <w:szCs w:val="24"/>
        </w:rPr>
        <w:t>dugu</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matxistaren</w:t>
      </w:r>
      <w:proofErr w:type="spellEnd"/>
      <w:r w:rsidRPr="00465B67">
        <w:rPr>
          <w:b/>
          <w:color w:val="000000"/>
          <w:spacing w:val="-4"/>
          <w:sz w:val="24"/>
          <w:szCs w:val="24"/>
        </w:rPr>
        <w:t xml:space="preserve"> </w:t>
      </w:r>
      <w:proofErr w:type="spellStart"/>
      <w:r w:rsidRPr="00465B67">
        <w:rPr>
          <w:b/>
          <w:color w:val="000000"/>
          <w:spacing w:val="-4"/>
          <w:sz w:val="24"/>
          <w:szCs w:val="24"/>
        </w:rPr>
        <w:t>egiturazko</w:t>
      </w:r>
      <w:proofErr w:type="spellEnd"/>
      <w:r w:rsidRPr="00465B67">
        <w:rPr>
          <w:b/>
          <w:color w:val="000000"/>
          <w:spacing w:val="-4"/>
          <w:sz w:val="24"/>
          <w:szCs w:val="24"/>
        </w:rPr>
        <w:t xml:space="preserve"> </w:t>
      </w:r>
      <w:proofErr w:type="spellStart"/>
      <w:r w:rsidRPr="00465B67">
        <w:rPr>
          <w:b/>
          <w:color w:val="000000"/>
          <w:spacing w:val="-4"/>
          <w:sz w:val="24"/>
          <w:szCs w:val="24"/>
        </w:rPr>
        <w:t>izaeran</w:t>
      </w:r>
      <w:proofErr w:type="spellEnd"/>
      <w:r w:rsidRPr="00465B67">
        <w:rPr>
          <w:b/>
          <w:color w:val="000000"/>
          <w:spacing w:val="-4"/>
          <w:sz w:val="24"/>
          <w:szCs w:val="24"/>
        </w:rPr>
        <w:t xml:space="preserv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hori</w:t>
      </w:r>
      <w:proofErr w:type="spellEnd"/>
      <w:r w:rsidRPr="00465B67">
        <w:rPr>
          <w:b/>
          <w:color w:val="000000"/>
          <w:spacing w:val="-4"/>
          <w:sz w:val="24"/>
          <w:szCs w:val="24"/>
        </w:rPr>
        <w:t xml:space="preserve"> </w:t>
      </w:r>
      <w:proofErr w:type="spellStart"/>
      <w:r w:rsidRPr="00465B67">
        <w:rPr>
          <w:b/>
          <w:color w:val="000000"/>
          <w:spacing w:val="-4"/>
          <w:sz w:val="24"/>
          <w:szCs w:val="24"/>
        </w:rPr>
        <w:t>mila</w:t>
      </w:r>
      <w:proofErr w:type="spellEnd"/>
      <w:r w:rsidRPr="00465B67">
        <w:rPr>
          <w:b/>
          <w:color w:val="000000"/>
          <w:spacing w:val="-4"/>
          <w:sz w:val="24"/>
          <w:szCs w:val="24"/>
        </w:rPr>
        <w:t xml:space="preserve"> </w:t>
      </w:r>
      <w:proofErr w:type="spellStart"/>
      <w:r w:rsidRPr="00465B67">
        <w:rPr>
          <w:b/>
          <w:color w:val="000000"/>
          <w:spacing w:val="-4"/>
          <w:sz w:val="24"/>
          <w:szCs w:val="24"/>
        </w:rPr>
        <w:t>modu</w:t>
      </w:r>
      <w:proofErr w:type="spellEnd"/>
      <w:r w:rsidRPr="00465B67">
        <w:rPr>
          <w:b/>
          <w:color w:val="000000"/>
          <w:spacing w:val="-4"/>
          <w:sz w:val="24"/>
          <w:szCs w:val="24"/>
        </w:rPr>
        <w:t xml:space="preserve"> </w:t>
      </w:r>
      <w:proofErr w:type="spellStart"/>
      <w:r w:rsidRPr="00465B67">
        <w:rPr>
          <w:b/>
          <w:color w:val="000000"/>
          <w:spacing w:val="-4"/>
          <w:sz w:val="24"/>
          <w:szCs w:val="24"/>
        </w:rPr>
        <w:t>desberdinetan</w:t>
      </w:r>
      <w:proofErr w:type="spellEnd"/>
      <w:r w:rsidRPr="00465B67">
        <w:rPr>
          <w:b/>
          <w:color w:val="000000"/>
          <w:spacing w:val="-4"/>
          <w:sz w:val="24"/>
          <w:szCs w:val="24"/>
        </w:rPr>
        <w:t xml:space="preserve"> </w:t>
      </w:r>
      <w:proofErr w:type="spellStart"/>
      <w:r w:rsidRPr="00465B67">
        <w:rPr>
          <w:b/>
          <w:color w:val="000000"/>
          <w:spacing w:val="-4"/>
          <w:sz w:val="24"/>
          <w:szCs w:val="24"/>
        </w:rPr>
        <w:t>adierazten</w:t>
      </w:r>
      <w:proofErr w:type="spellEnd"/>
      <w:r w:rsidRPr="00465B67">
        <w:rPr>
          <w:b/>
          <w:color w:val="000000"/>
          <w:spacing w:val="-4"/>
          <w:sz w:val="24"/>
          <w:szCs w:val="24"/>
        </w:rPr>
        <w:t xml:space="preserve"> </w:t>
      </w:r>
      <w:proofErr w:type="spellStart"/>
      <w:r w:rsidRPr="00465B67">
        <w:rPr>
          <w:b/>
          <w:color w:val="000000"/>
          <w:spacing w:val="-4"/>
          <w:sz w:val="24"/>
          <w:szCs w:val="24"/>
        </w:rPr>
        <w:t>baita</w:t>
      </w:r>
      <w:proofErr w:type="spellEnd"/>
      <w:r w:rsidRPr="00465B67">
        <w:rPr>
          <w:b/>
          <w:color w:val="000000"/>
          <w:spacing w:val="-4"/>
          <w:sz w:val="24"/>
          <w:szCs w:val="24"/>
        </w:rPr>
        <w:t xml:space="preserve">, eta horren </w:t>
      </w:r>
      <w:proofErr w:type="spellStart"/>
      <w:r w:rsidRPr="00465B67">
        <w:rPr>
          <w:b/>
          <w:color w:val="000000"/>
          <w:spacing w:val="-4"/>
          <w:sz w:val="24"/>
          <w:szCs w:val="24"/>
        </w:rPr>
        <w:t>aurrean</w:t>
      </w:r>
      <w:proofErr w:type="spellEnd"/>
      <w:r w:rsidRPr="00465B67">
        <w:rPr>
          <w:b/>
          <w:color w:val="000000"/>
          <w:spacing w:val="-4"/>
          <w:sz w:val="24"/>
          <w:szCs w:val="24"/>
        </w:rPr>
        <w:t xml:space="preserve">, </w:t>
      </w:r>
      <w:proofErr w:type="spellStart"/>
      <w:r w:rsidRPr="00465B67">
        <w:rPr>
          <w:b/>
          <w:color w:val="000000"/>
          <w:spacing w:val="-4"/>
          <w:sz w:val="24"/>
          <w:szCs w:val="24"/>
        </w:rPr>
        <w:t>gizarte</w:t>
      </w:r>
      <w:proofErr w:type="spellEnd"/>
      <w:r w:rsidRPr="00465B67">
        <w:rPr>
          <w:b/>
          <w:color w:val="000000"/>
          <w:spacing w:val="-4"/>
          <w:sz w:val="24"/>
          <w:szCs w:val="24"/>
        </w:rPr>
        <w:t xml:space="preserve">-eta </w:t>
      </w:r>
      <w:proofErr w:type="spellStart"/>
      <w:r w:rsidRPr="00465B67">
        <w:rPr>
          <w:b/>
          <w:color w:val="000000"/>
          <w:spacing w:val="-4"/>
          <w:sz w:val="24"/>
          <w:szCs w:val="24"/>
        </w:rPr>
        <w:t>kultura-aldaketak</w:t>
      </w:r>
      <w:proofErr w:type="spellEnd"/>
      <w:r w:rsidRPr="00465B67">
        <w:rPr>
          <w:b/>
          <w:color w:val="000000"/>
          <w:spacing w:val="-4"/>
          <w:sz w:val="24"/>
          <w:szCs w:val="24"/>
        </w:rPr>
        <w:t xml:space="preserve"> </w:t>
      </w:r>
      <w:proofErr w:type="spellStart"/>
      <w:r w:rsidRPr="00465B67">
        <w:rPr>
          <w:b/>
          <w:color w:val="000000"/>
          <w:spacing w:val="-4"/>
          <w:sz w:val="24"/>
          <w:szCs w:val="24"/>
        </w:rPr>
        <w:t>sustatzeko</w:t>
      </w:r>
      <w:proofErr w:type="spellEnd"/>
      <w:r w:rsidRPr="00465B67">
        <w:rPr>
          <w:b/>
          <w:color w:val="000000"/>
          <w:spacing w:val="-4"/>
          <w:sz w:val="24"/>
          <w:szCs w:val="24"/>
        </w:rPr>
        <w:t xml:space="preserve"> </w:t>
      </w:r>
      <w:proofErr w:type="spellStart"/>
      <w:r w:rsidRPr="00465B67">
        <w:rPr>
          <w:b/>
          <w:color w:val="000000"/>
          <w:spacing w:val="-4"/>
          <w:sz w:val="24"/>
          <w:szCs w:val="24"/>
        </w:rPr>
        <w:t>esku</w:t>
      </w:r>
      <w:proofErr w:type="spellEnd"/>
      <w:r w:rsidRPr="00465B67">
        <w:rPr>
          <w:b/>
          <w:color w:val="000000"/>
          <w:spacing w:val="-4"/>
          <w:sz w:val="24"/>
          <w:szCs w:val="24"/>
        </w:rPr>
        <w:t xml:space="preserve"> </w:t>
      </w:r>
      <w:proofErr w:type="spellStart"/>
      <w:r w:rsidRPr="00465B67">
        <w:rPr>
          <w:b/>
          <w:color w:val="000000"/>
          <w:spacing w:val="-4"/>
          <w:sz w:val="24"/>
          <w:szCs w:val="24"/>
        </w:rPr>
        <w:t>hartzen</w:t>
      </w:r>
      <w:proofErr w:type="spellEnd"/>
      <w:r w:rsidRPr="00465B67">
        <w:rPr>
          <w:b/>
          <w:color w:val="000000"/>
          <w:spacing w:val="-4"/>
          <w:sz w:val="24"/>
          <w:szCs w:val="24"/>
        </w:rPr>
        <w:t xml:space="preserve"> </w:t>
      </w:r>
      <w:proofErr w:type="spellStart"/>
      <w:r w:rsidRPr="00465B67">
        <w:rPr>
          <w:b/>
          <w:color w:val="000000"/>
          <w:spacing w:val="-4"/>
          <w:sz w:val="24"/>
          <w:szCs w:val="24"/>
        </w:rPr>
        <w:t>jarraitzeko</w:t>
      </w:r>
      <w:proofErr w:type="spellEnd"/>
      <w:r w:rsidRPr="00465B67">
        <w:rPr>
          <w:b/>
          <w:color w:val="000000"/>
          <w:spacing w:val="-4"/>
          <w:sz w:val="24"/>
          <w:szCs w:val="24"/>
        </w:rPr>
        <w:t xml:space="preserve"> </w:t>
      </w:r>
      <w:proofErr w:type="spellStart"/>
      <w:r w:rsidRPr="00465B67">
        <w:rPr>
          <w:b/>
          <w:color w:val="000000"/>
          <w:spacing w:val="-4"/>
          <w:sz w:val="24"/>
          <w:szCs w:val="24"/>
        </w:rPr>
        <w:t>beharrean</w:t>
      </w:r>
      <w:proofErr w:type="spellEnd"/>
      <w:r w:rsidRPr="00465B67">
        <w:rPr>
          <w:b/>
          <w:color w:val="000000"/>
          <w:spacing w:val="-4"/>
          <w:sz w:val="24"/>
          <w:szCs w:val="24"/>
        </w:rPr>
        <w:t xml:space="preserve">, </w:t>
      </w:r>
      <w:proofErr w:type="spellStart"/>
      <w:r w:rsidRPr="00465B67">
        <w:rPr>
          <w:b/>
          <w:color w:val="000000"/>
          <w:spacing w:val="-4"/>
          <w:sz w:val="24"/>
          <w:szCs w:val="24"/>
        </w:rPr>
        <w:t>emakumeen</w:t>
      </w:r>
      <w:proofErr w:type="spellEnd"/>
      <w:r w:rsidRPr="00465B67">
        <w:rPr>
          <w:b/>
          <w:color w:val="000000"/>
          <w:spacing w:val="-4"/>
          <w:sz w:val="24"/>
          <w:szCs w:val="24"/>
        </w:rPr>
        <w:t xml:space="preserve"> eta </w:t>
      </w:r>
      <w:proofErr w:type="spellStart"/>
      <w:r w:rsidRPr="00465B67">
        <w:rPr>
          <w:b/>
          <w:color w:val="000000"/>
          <w:spacing w:val="-4"/>
          <w:sz w:val="24"/>
          <w:szCs w:val="24"/>
        </w:rPr>
        <w:t>gizonen</w:t>
      </w:r>
      <w:proofErr w:type="spellEnd"/>
      <w:r w:rsidRPr="00465B67">
        <w:rPr>
          <w:b/>
          <w:color w:val="000000"/>
          <w:spacing w:val="-4"/>
          <w:sz w:val="24"/>
          <w:szCs w:val="24"/>
        </w:rPr>
        <w:t xml:space="preserve"> </w:t>
      </w:r>
      <w:proofErr w:type="spellStart"/>
      <w:r w:rsidRPr="00465B67">
        <w:rPr>
          <w:b/>
          <w:color w:val="000000"/>
          <w:spacing w:val="-4"/>
          <w:sz w:val="24"/>
          <w:szCs w:val="24"/>
        </w:rPr>
        <w:t>arteko</w:t>
      </w:r>
      <w:proofErr w:type="spellEnd"/>
      <w:r w:rsidRPr="00465B67">
        <w:rPr>
          <w:b/>
          <w:color w:val="000000"/>
          <w:spacing w:val="-4"/>
          <w:sz w:val="24"/>
          <w:szCs w:val="24"/>
        </w:rPr>
        <w:t xml:space="preserve"> </w:t>
      </w:r>
      <w:proofErr w:type="spellStart"/>
      <w:r w:rsidRPr="00465B67">
        <w:rPr>
          <w:b/>
          <w:color w:val="000000"/>
          <w:spacing w:val="-4"/>
          <w:sz w:val="24"/>
          <w:szCs w:val="24"/>
        </w:rPr>
        <w:t>berdintasun</w:t>
      </w:r>
      <w:proofErr w:type="spellEnd"/>
      <w:r w:rsidRPr="00465B67">
        <w:rPr>
          <w:b/>
          <w:color w:val="000000"/>
          <w:spacing w:val="-4"/>
          <w:sz w:val="24"/>
          <w:szCs w:val="24"/>
        </w:rPr>
        <w:t xml:space="preserve"> </w:t>
      </w:r>
      <w:proofErr w:type="spellStart"/>
      <w:r w:rsidRPr="00465B67">
        <w:rPr>
          <w:b/>
          <w:color w:val="000000"/>
          <w:spacing w:val="-4"/>
          <w:sz w:val="24"/>
          <w:szCs w:val="24"/>
        </w:rPr>
        <w:t>erreala</w:t>
      </w:r>
      <w:proofErr w:type="spellEnd"/>
      <w:r w:rsidRPr="00465B67">
        <w:rPr>
          <w:b/>
          <w:color w:val="000000"/>
          <w:spacing w:val="-4"/>
          <w:sz w:val="24"/>
          <w:szCs w:val="24"/>
        </w:rPr>
        <w:t xml:space="preserve"> eta </w:t>
      </w:r>
      <w:proofErr w:type="spellStart"/>
      <w:r w:rsidRPr="00465B67">
        <w:rPr>
          <w:b/>
          <w:color w:val="000000"/>
          <w:spacing w:val="-4"/>
          <w:sz w:val="24"/>
          <w:szCs w:val="24"/>
        </w:rPr>
        <w:t>eraginkorra</w:t>
      </w:r>
      <w:proofErr w:type="spellEnd"/>
      <w:r w:rsidRPr="00465B67">
        <w:rPr>
          <w:b/>
          <w:color w:val="000000"/>
          <w:spacing w:val="-4"/>
          <w:sz w:val="24"/>
          <w:szCs w:val="24"/>
        </w:rPr>
        <w:t xml:space="preserve"> </w:t>
      </w:r>
      <w:proofErr w:type="spellStart"/>
      <w:r w:rsidRPr="00465B67">
        <w:rPr>
          <w:b/>
          <w:color w:val="000000"/>
          <w:spacing w:val="-4"/>
          <w:sz w:val="24"/>
          <w:szCs w:val="24"/>
        </w:rPr>
        <w:t>helburu</w:t>
      </w:r>
      <w:proofErr w:type="spellEnd"/>
      <w:r w:rsidRPr="00465B67">
        <w:rPr>
          <w:b/>
          <w:color w:val="000000"/>
          <w:spacing w:val="-4"/>
          <w:sz w:val="24"/>
          <w:szCs w:val="24"/>
        </w:rPr>
        <w:t xml:space="preserve"> </w:t>
      </w:r>
      <w:proofErr w:type="spellStart"/>
      <w:r w:rsidRPr="00465B67">
        <w:rPr>
          <w:b/>
          <w:color w:val="000000"/>
          <w:spacing w:val="-4"/>
          <w:sz w:val="24"/>
          <w:szCs w:val="24"/>
        </w:rPr>
        <w:t>hartuta</w:t>
      </w:r>
      <w:proofErr w:type="spellEnd"/>
      <w:r w:rsidRPr="00465B67">
        <w:rPr>
          <w:b/>
          <w:color w:val="000000"/>
          <w:spacing w:val="-4"/>
          <w:sz w:val="24"/>
          <w:szCs w:val="24"/>
        </w:rPr>
        <w:t xml:space="preserve">, </w:t>
      </w:r>
      <w:proofErr w:type="spellStart"/>
      <w:r w:rsidRPr="00465B67">
        <w:rPr>
          <w:b/>
          <w:color w:val="000000"/>
          <w:spacing w:val="-4"/>
          <w:sz w:val="24"/>
          <w:szCs w:val="24"/>
        </w:rPr>
        <w:t>hori</w:t>
      </w:r>
      <w:proofErr w:type="spellEnd"/>
      <w:r w:rsidRPr="00465B67">
        <w:rPr>
          <w:b/>
          <w:color w:val="000000"/>
          <w:spacing w:val="-4"/>
          <w:sz w:val="24"/>
          <w:szCs w:val="24"/>
        </w:rPr>
        <w:t xml:space="preserve"> </w:t>
      </w:r>
      <w:proofErr w:type="spellStart"/>
      <w:r w:rsidRPr="00465B67">
        <w:rPr>
          <w:b/>
          <w:color w:val="000000"/>
          <w:spacing w:val="-4"/>
          <w:sz w:val="24"/>
          <w:szCs w:val="24"/>
        </w:rPr>
        <w:t>desagerrarazteko</w:t>
      </w:r>
      <w:proofErr w:type="spellEnd"/>
      <w:r w:rsidRPr="00465B67">
        <w:rPr>
          <w:b/>
          <w:color w:val="000000"/>
          <w:spacing w:val="-4"/>
          <w:sz w:val="24"/>
          <w:szCs w:val="24"/>
        </w:rPr>
        <w:t xml:space="preserve"> </w:t>
      </w:r>
      <w:proofErr w:type="spellStart"/>
      <w:r w:rsidRPr="00465B67">
        <w:rPr>
          <w:b/>
          <w:color w:val="000000"/>
          <w:spacing w:val="-4"/>
          <w:sz w:val="24"/>
          <w:szCs w:val="24"/>
        </w:rPr>
        <w:t>bide</w:t>
      </w:r>
      <w:proofErr w:type="spellEnd"/>
      <w:r w:rsidRPr="00465B67">
        <w:rPr>
          <w:b/>
          <w:color w:val="000000"/>
          <w:spacing w:val="-4"/>
          <w:sz w:val="24"/>
          <w:szCs w:val="24"/>
        </w:rPr>
        <w:t xml:space="preserve"> </w:t>
      </w:r>
      <w:proofErr w:type="spellStart"/>
      <w:r w:rsidRPr="00465B67">
        <w:rPr>
          <w:b/>
          <w:color w:val="000000"/>
          <w:spacing w:val="-4"/>
          <w:sz w:val="24"/>
          <w:szCs w:val="24"/>
        </w:rPr>
        <w:t>bakarra</w:t>
      </w:r>
      <w:proofErr w:type="spellEnd"/>
      <w:r w:rsidRPr="00465B67">
        <w:rPr>
          <w:b/>
          <w:color w:val="000000"/>
          <w:spacing w:val="-4"/>
          <w:sz w:val="24"/>
          <w:szCs w:val="24"/>
        </w:rPr>
        <w:t xml:space="preserve"> </w:t>
      </w:r>
      <w:proofErr w:type="spellStart"/>
      <w:r w:rsidRPr="00465B67">
        <w:rPr>
          <w:b/>
          <w:color w:val="000000"/>
          <w:spacing w:val="-4"/>
          <w:sz w:val="24"/>
          <w:szCs w:val="24"/>
        </w:rPr>
        <w:t>baita</w:t>
      </w:r>
      <w:proofErr w:type="spellEnd"/>
      <w:r w:rsidRPr="00465B67">
        <w:rPr>
          <w:b/>
          <w:color w:val="000000"/>
          <w:spacing w:val="-4"/>
          <w:sz w:val="24"/>
          <w:szCs w:val="24"/>
        </w:rPr>
        <w:t xml:space="preserve">. Izan ere, </w:t>
      </w:r>
      <w:proofErr w:type="spellStart"/>
      <w:r w:rsidRPr="00465B67">
        <w:rPr>
          <w:b/>
          <w:color w:val="000000"/>
          <w:spacing w:val="-4"/>
          <w:sz w:val="24"/>
          <w:szCs w:val="24"/>
        </w:rPr>
        <w:t>indarkeria</w:t>
      </w:r>
      <w:proofErr w:type="spellEnd"/>
      <w:r w:rsidRPr="00465B67">
        <w:rPr>
          <w:b/>
          <w:color w:val="000000"/>
          <w:spacing w:val="-4"/>
          <w:sz w:val="24"/>
          <w:szCs w:val="24"/>
        </w:rPr>
        <w:t xml:space="preserve"> </w:t>
      </w:r>
      <w:proofErr w:type="spellStart"/>
      <w:r w:rsidRPr="00465B67">
        <w:rPr>
          <w:b/>
          <w:color w:val="000000"/>
          <w:spacing w:val="-4"/>
          <w:sz w:val="24"/>
          <w:szCs w:val="24"/>
        </w:rPr>
        <w:t>denon</w:t>
      </w:r>
      <w:proofErr w:type="spellEnd"/>
      <w:r w:rsidRPr="00465B67">
        <w:rPr>
          <w:b/>
          <w:color w:val="000000"/>
          <w:spacing w:val="-4"/>
          <w:sz w:val="24"/>
          <w:szCs w:val="24"/>
        </w:rPr>
        <w:t xml:space="preserve"> ardura da eta </w:t>
      </w:r>
      <w:proofErr w:type="spellStart"/>
      <w:r w:rsidRPr="00465B67">
        <w:rPr>
          <w:b/>
          <w:color w:val="000000"/>
          <w:spacing w:val="-4"/>
          <w:sz w:val="24"/>
          <w:szCs w:val="24"/>
        </w:rPr>
        <w:t>denoi</w:t>
      </w:r>
      <w:proofErr w:type="spellEnd"/>
      <w:r w:rsidRPr="00465B67">
        <w:rPr>
          <w:b/>
          <w:color w:val="000000"/>
          <w:spacing w:val="-4"/>
          <w:sz w:val="24"/>
          <w:szCs w:val="24"/>
        </w:rPr>
        <w:t xml:space="preserve"> </w:t>
      </w:r>
      <w:proofErr w:type="spellStart"/>
      <w:r w:rsidRPr="00465B67">
        <w:rPr>
          <w:b/>
          <w:color w:val="000000"/>
          <w:spacing w:val="-4"/>
          <w:sz w:val="24"/>
          <w:szCs w:val="24"/>
        </w:rPr>
        <w:t>eragiten</w:t>
      </w:r>
      <w:proofErr w:type="spellEnd"/>
      <w:r w:rsidRPr="00465B67">
        <w:rPr>
          <w:b/>
          <w:color w:val="000000"/>
          <w:spacing w:val="-4"/>
          <w:sz w:val="24"/>
          <w:szCs w:val="24"/>
        </w:rPr>
        <w:t xml:space="preserve"> </w:t>
      </w:r>
      <w:proofErr w:type="spellStart"/>
      <w:r w:rsidRPr="00465B67">
        <w:rPr>
          <w:b/>
          <w:color w:val="000000"/>
          <w:spacing w:val="-4"/>
          <w:sz w:val="24"/>
          <w:szCs w:val="24"/>
        </w:rPr>
        <w:t>digu</w:t>
      </w:r>
      <w:proofErr w:type="spellEnd"/>
      <w:r w:rsidRPr="00465B67">
        <w:rPr>
          <w:b/>
          <w:color w:val="000000"/>
          <w:spacing w:val="-4"/>
          <w:sz w:val="24"/>
          <w:szCs w:val="24"/>
        </w:rPr>
        <w:t xml:space="preserve">, </w:t>
      </w:r>
      <w:proofErr w:type="spellStart"/>
      <w:r w:rsidRPr="00465B67">
        <w:rPr>
          <w:b/>
          <w:color w:val="000000"/>
          <w:spacing w:val="-4"/>
          <w:sz w:val="24"/>
          <w:szCs w:val="24"/>
        </w:rPr>
        <w:t>emakumeei</w:t>
      </w:r>
      <w:proofErr w:type="spellEnd"/>
      <w:r w:rsidRPr="00465B67">
        <w:rPr>
          <w:b/>
          <w:color w:val="000000"/>
          <w:spacing w:val="-4"/>
          <w:sz w:val="24"/>
          <w:szCs w:val="24"/>
        </w:rPr>
        <w:t xml:space="preserve"> </w:t>
      </w:r>
      <w:proofErr w:type="spellStart"/>
      <w:r w:rsidRPr="00465B67">
        <w:rPr>
          <w:b/>
          <w:color w:val="000000"/>
          <w:spacing w:val="-4"/>
          <w:sz w:val="24"/>
          <w:szCs w:val="24"/>
        </w:rPr>
        <w:t>zein</w:t>
      </w:r>
      <w:proofErr w:type="spellEnd"/>
      <w:r w:rsidRPr="00465B67">
        <w:rPr>
          <w:b/>
          <w:color w:val="000000"/>
          <w:spacing w:val="-4"/>
          <w:sz w:val="24"/>
          <w:szCs w:val="24"/>
        </w:rPr>
        <w:t xml:space="preserve"> </w:t>
      </w:r>
      <w:proofErr w:type="spellStart"/>
      <w:r w:rsidRPr="00465B67">
        <w:rPr>
          <w:b/>
          <w:color w:val="000000"/>
          <w:spacing w:val="-4"/>
          <w:sz w:val="24"/>
          <w:szCs w:val="24"/>
        </w:rPr>
        <w:t>gizonei</w:t>
      </w:r>
      <w:proofErr w:type="spellEnd"/>
      <w:r w:rsidRPr="00465B67">
        <w:rPr>
          <w:b/>
          <w:color w:val="000000"/>
          <w:spacing w:val="-4"/>
          <w:sz w:val="24"/>
          <w:szCs w:val="24"/>
        </w:rPr>
        <w:t>.</w:t>
      </w:r>
    </w:p>
    <w:p w:rsidR="00622A01" w:rsidRPr="00465B67" w:rsidRDefault="00622A01" w:rsidP="00622A01">
      <w:pPr>
        <w:spacing w:before="241" w:after="0" w:line="290" w:lineRule="exact"/>
        <w:ind w:right="-1"/>
        <w:jc w:val="both"/>
        <w:textAlignment w:val="baseline"/>
        <w:rPr>
          <w:b/>
          <w:color w:val="000000"/>
          <w:sz w:val="24"/>
          <w:szCs w:val="24"/>
        </w:rPr>
      </w:pPr>
      <w:proofErr w:type="spellStart"/>
      <w:r w:rsidRPr="00465B67">
        <w:rPr>
          <w:b/>
          <w:color w:val="000000"/>
          <w:sz w:val="24"/>
          <w:szCs w:val="24"/>
        </w:rPr>
        <w:t>Horregatik</w:t>
      </w:r>
      <w:proofErr w:type="spellEnd"/>
      <w:r w:rsidRPr="00465B67">
        <w:rPr>
          <w:b/>
          <w:color w:val="000000"/>
          <w:sz w:val="24"/>
          <w:szCs w:val="24"/>
        </w:rPr>
        <w:t xml:space="preserve"> </w:t>
      </w:r>
      <w:proofErr w:type="spellStart"/>
      <w:r w:rsidRPr="00465B67">
        <w:rPr>
          <w:b/>
          <w:color w:val="000000"/>
          <w:sz w:val="24"/>
          <w:szCs w:val="24"/>
        </w:rPr>
        <w:t>guztiagatik</w:t>
      </w:r>
      <w:proofErr w:type="spellEnd"/>
      <w:r w:rsidRPr="00465B67">
        <w:rPr>
          <w:b/>
          <w:color w:val="000000"/>
          <w:sz w:val="24"/>
          <w:szCs w:val="24"/>
        </w:rPr>
        <w:t xml:space="preserve">, </w:t>
      </w:r>
      <w:proofErr w:type="spellStart"/>
      <w:r w:rsidRPr="00465B67">
        <w:rPr>
          <w:b/>
          <w:color w:val="000000"/>
          <w:sz w:val="24"/>
          <w:szCs w:val="24"/>
        </w:rPr>
        <w:t>adierazpen</w:t>
      </w:r>
      <w:proofErr w:type="spellEnd"/>
      <w:r w:rsidRPr="00465B67">
        <w:rPr>
          <w:b/>
          <w:color w:val="000000"/>
          <w:sz w:val="24"/>
          <w:szCs w:val="24"/>
        </w:rPr>
        <w:t xml:space="preserve"> </w:t>
      </w:r>
      <w:proofErr w:type="spellStart"/>
      <w:r w:rsidRPr="00465B67">
        <w:rPr>
          <w:b/>
          <w:color w:val="000000"/>
          <w:sz w:val="24"/>
          <w:szCs w:val="24"/>
        </w:rPr>
        <w:t>hau</w:t>
      </w:r>
      <w:proofErr w:type="spellEnd"/>
      <w:r w:rsidRPr="00465B67">
        <w:rPr>
          <w:b/>
          <w:color w:val="000000"/>
          <w:sz w:val="24"/>
          <w:szCs w:val="24"/>
        </w:rPr>
        <w:t xml:space="preserve"> </w:t>
      </w:r>
      <w:proofErr w:type="spellStart"/>
      <w:r w:rsidRPr="00465B67">
        <w:rPr>
          <w:b/>
          <w:color w:val="000000"/>
          <w:sz w:val="24"/>
          <w:szCs w:val="24"/>
        </w:rPr>
        <w:t>bultzatzen</w:t>
      </w:r>
      <w:proofErr w:type="spellEnd"/>
      <w:r w:rsidRPr="00465B67">
        <w:rPr>
          <w:b/>
          <w:color w:val="000000"/>
          <w:sz w:val="24"/>
          <w:szCs w:val="24"/>
        </w:rPr>
        <w:t xml:space="preserve"> </w:t>
      </w:r>
      <w:proofErr w:type="spellStart"/>
      <w:r w:rsidRPr="00465B67">
        <w:rPr>
          <w:b/>
          <w:color w:val="000000"/>
          <w:sz w:val="24"/>
          <w:szCs w:val="24"/>
        </w:rPr>
        <w:t>dugun</w:t>
      </w:r>
      <w:proofErr w:type="spellEnd"/>
      <w:r w:rsidRPr="00465B67">
        <w:rPr>
          <w:b/>
          <w:color w:val="000000"/>
          <w:sz w:val="24"/>
          <w:szCs w:val="24"/>
        </w:rPr>
        <w:t xml:space="preserve"> </w:t>
      </w:r>
      <w:proofErr w:type="spellStart"/>
      <w:r w:rsidRPr="00465B67">
        <w:rPr>
          <w:b/>
          <w:color w:val="000000"/>
          <w:sz w:val="24"/>
          <w:szCs w:val="24"/>
        </w:rPr>
        <w:t>Tokiko</w:t>
      </w:r>
      <w:proofErr w:type="spellEnd"/>
      <w:r w:rsidRPr="00465B67">
        <w:rPr>
          <w:b/>
          <w:color w:val="000000"/>
          <w:sz w:val="24"/>
          <w:szCs w:val="24"/>
        </w:rPr>
        <w:t xml:space="preserve"> </w:t>
      </w:r>
      <w:proofErr w:type="spellStart"/>
      <w:r w:rsidRPr="00465B67">
        <w:rPr>
          <w:b/>
          <w:color w:val="000000"/>
          <w:sz w:val="24"/>
          <w:szCs w:val="24"/>
        </w:rPr>
        <w:t>Entitateek</w:t>
      </w:r>
      <w:proofErr w:type="spellEnd"/>
      <w:r w:rsidRPr="00465B67">
        <w:rPr>
          <w:b/>
          <w:color w:val="000000"/>
          <w:sz w:val="24"/>
          <w:szCs w:val="24"/>
        </w:rPr>
        <w:t xml:space="preserve"> </w:t>
      </w:r>
      <w:proofErr w:type="spellStart"/>
      <w:r w:rsidRPr="00465B67">
        <w:rPr>
          <w:b/>
          <w:color w:val="000000"/>
          <w:sz w:val="24"/>
          <w:szCs w:val="24"/>
        </w:rPr>
        <w:t>honako</w:t>
      </w:r>
      <w:proofErr w:type="spellEnd"/>
      <w:r w:rsidRPr="00465B67">
        <w:rPr>
          <w:b/>
          <w:color w:val="000000"/>
          <w:sz w:val="24"/>
          <w:szCs w:val="24"/>
        </w:rPr>
        <w:t xml:space="preserve"> </w:t>
      </w:r>
      <w:proofErr w:type="spellStart"/>
      <w:r w:rsidRPr="00465B67">
        <w:rPr>
          <w:b/>
          <w:color w:val="000000"/>
          <w:sz w:val="24"/>
          <w:szCs w:val="24"/>
        </w:rPr>
        <w:t>hau</w:t>
      </w:r>
      <w:proofErr w:type="spellEnd"/>
      <w:r w:rsidRPr="00465B67">
        <w:rPr>
          <w:b/>
          <w:color w:val="000000"/>
          <w:sz w:val="24"/>
          <w:szCs w:val="24"/>
        </w:rPr>
        <w:t xml:space="preserve"> </w:t>
      </w:r>
      <w:proofErr w:type="spellStart"/>
      <w:r w:rsidRPr="00465B67">
        <w:rPr>
          <w:b/>
          <w:color w:val="000000"/>
          <w:sz w:val="24"/>
          <w:szCs w:val="24"/>
        </w:rPr>
        <w:t>adierazten</w:t>
      </w:r>
      <w:proofErr w:type="spellEnd"/>
      <w:r w:rsidRPr="00465B67">
        <w:rPr>
          <w:b/>
          <w:color w:val="000000"/>
          <w:sz w:val="24"/>
          <w:szCs w:val="24"/>
        </w:rPr>
        <w:t xml:space="preserve"> </w:t>
      </w:r>
      <w:proofErr w:type="spellStart"/>
      <w:r w:rsidRPr="00465B67">
        <w:rPr>
          <w:b/>
          <w:color w:val="000000"/>
          <w:sz w:val="24"/>
          <w:szCs w:val="24"/>
        </w:rPr>
        <w:t>dugu</w:t>
      </w:r>
      <w:proofErr w:type="spellEnd"/>
      <w:r w:rsidRPr="00465B67">
        <w:rPr>
          <w:b/>
          <w:color w:val="000000"/>
          <w:sz w:val="24"/>
          <w:szCs w:val="24"/>
        </w:rPr>
        <w:t>:</w:t>
      </w:r>
    </w:p>
    <w:p w:rsidR="00622A01" w:rsidRPr="00465B67" w:rsidRDefault="00622A01" w:rsidP="00622A01">
      <w:pPr>
        <w:tabs>
          <w:tab w:val="left" w:pos="1296"/>
        </w:tabs>
        <w:spacing w:before="236" w:after="0" w:line="290" w:lineRule="exact"/>
        <w:ind w:right="-1" w:hanging="432"/>
        <w:jc w:val="both"/>
        <w:textAlignment w:val="baseline"/>
        <w:rPr>
          <w:b/>
          <w:color w:val="000000"/>
          <w:sz w:val="24"/>
          <w:szCs w:val="24"/>
        </w:rPr>
      </w:pPr>
      <w:r w:rsidRPr="00465B67">
        <w:rPr>
          <w:b/>
          <w:color w:val="000000"/>
          <w:sz w:val="24"/>
          <w:szCs w:val="24"/>
        </w:rPr>
        <w:lastRenderedPageBreak/>
        <w:t>-</w:t>
      </w:r>
      <w:r w:rsidRPr="00465B67">
        <w:rPr>
          <w:b/>
          <w:color w:val="000000"/>
          <w:sz w:val="24"/>
          <w:szCs w:val="24"/>
        </w:rPr>
        <w:tab/>
      </w:r>
      <w:proofErr w:type="spellStart"/>
      <w:r w:rsidRPr="00465B67">
        <w:rPr>
          <w:b/>
          <w:color w:val="000000"/>
          <w:sz w:val="24"/>
          <w:szCs w:val="24"/>
        </w:rPr>
        <w:t>Gure</w:t>
      </w:r>
      <w:proofErr w:type="spellEnd"/>
      <w:r w:rsidRPr="00465B67">
        <w:rPr>
          <w:b/>
          <w:color w:val="000000"/>
          <w:sz w:val="24"/>
          <w:szCs w:val="24"/>
        </w:rPr>
        <w:t xml:space="preserve"> </w:t>
      </w:r>
      <w:proofErr w:type="spellStart"/>
      <w:r w:rsidRPr="00465B67">
        <w:rPr>
          <w:b/>
          <w:color w:val="000000"/>
          <w:sz w:val="24"/>
          <w:szCs w:val="24"/>
        </w:rPr>
        <w:t>arbuioa</w:t>
      </w:r>
      <w:proofErr w:type="spellEnd"/>
      <w:r w:rsidRPr="00465B67">
        <w:rPr>
          <w:b/>
          <w:color w:val="000000"/>
          <w:sz w:val="24"/>
          <w:szCs w:val="24"/>
        </w:rPr>
        <w:t xml:space="preserve"> </w:t>
      </w:r>
      <w:proofErr w:type="spellStart"/>
      <w:r w:rsidRPr="00465B67">
        <w:rPr>
          <w:b/>
          <w:color w:val="000000"/>
          <w:sz w:val="24"/>
          <w:szCs w:val="24"/>
        </w:rPr>
        <w:t>emakumeen</w:t>
      </w:r>
      <w:proofErr w:type="spellEnd"/>
      <w:r w:rsidRPr="00465B67">
        <w:rPr>
          <w:b/>
          <w:color w:val="000000"/>
          <w:sz w:val="24"/>
          <w:szCs w:val="24"/>
        </w:rPr>
        <w:t xml:space="preserve"> </w:t>
      </w:r>
      <w:proofErr w:type="spellStart"/>
      <w:r w:rsidRPr="00465B67">
        <w:rPr>
          <w:b/>
          <w:color w:val="000000"/>
          <w:sz w:val="24"/>
          <w:szCs w:val="24"/>
        </w:rPr>
        <w:t>aurkako</w:t>
      </w:r>
      <w:proofErr w:type="spellEnd"/>
      <w:r w:rsidRPr="00465B67">
        <w:rPr>
          <w:b/>
          <w:color w:val="000000"/>
          <w:sz w:val="24"/>
          <w:szCs w:val="24"/>
        </w:rPr>
        <w:t xml:space="preserve"> </w:t>
      </w:r>
      <w:proofErr w:type="spellStart"/>
      <w:r w:rsidRPr="00465B67">
        <w:rPr>
          <w:b/>
          <w:color w:val="000000"/>
          <w:sz w:val="24"/>
          <w:szCs w:val="24"/>
        </w:rPr>
        <w:t>indarkeria</w:t>
      </w:r>
      <w:proofErr w:type="spellEnd"/>
      <w:r w:rsidRPr="00465B67">
        <w:rPr>
          <w:b/>
          <w:color w:val="000000"/>
          <w:sz w:val="24"/>
          <w:szCs w:val="24"/>
        </w:rPr>
        <w:t xml:space="preserve">-mota </w:t>
      </w:r>
      <w:proofErr w:type="spellStart"/>
      <w:r w:rsidRPr="00465B67">
        <w:rPr>
          <w:b/>
          <w:color w:val="000000"/>
          <w:sz w:val="24"/>
          <w:szCs w:val="24"/>
        </w:rPr>
        <w:t>ororekiko</w:t>
      </w:r>
      <w:proofErr w:type="spellEnd"/>
      <w:r w:rsidRPr="00465B67">
        <w:rPr>
          <w:b/>
          <w:color w:val="000000"/>
          <w:sz w:val="24"/>
          <w:szCs w:val="24"/>
        </w:rPr>
        <w:t xml:space="preserve">, </w:t>
      </w:r>
      <w:proofErr w:type="spellStart"/>
      <w:r w:rsidRPr="00465B67">
        <w:rPr>
          <w:b/>
          <w:color w:val="000000"/>
          <w:sz w:val="24"/>
          <w:szCs w:val="24"/>
        </w:rPr>
        <w:t>edozein</w:t>
      </w:r>
      <w:proofErr w:type="spellEnd"/>
      <w:r w:rsidRPr="00465B67">
        <w:rPr>
          <w:b/>
          <w:color w:val="000000"/>
          <w:sz w:val="24"/>
          <w:szCs w:val="24"/>
        </w:rPr>
        <w:t xml:space="preserve"> arlo eta </w:t>
      </w:r>
      <w:proofErr w:type="spellStart"/>
      <w:r w:rsidRPr="00465B67">
        <w:rPr>
          <w:b/>
          <w:color w:val="000000"/>
          <w:sz w:val="24"/>
          <w:szCs w:val="24"/>
        </w:rPr>
        <w:t>testuingurutan</w:t>
      </w:r>
      <w:proofErr w:type="spellEnd"/>
      <w:r w:rsidRPr="00465B67">
        <w:rPr>
          <w:b/>
          <w:color w:val="000000"/>
          <w:sz w:val="24"/>
          <w:szCs w:val="24"/>
        </w:rPr>
        <w:t>.</w:t>
      </w:r>
    </w:p>
    <w:p w:rsidR="00622A01" w:rsidRPr="00465B67" w:rsidRDefault="00622A01" w:rsidP="00622A01">
      <w:pPr>
        <w:spacing w:after="0" w:line="269" w:lineRule="exact"/>
        <w:ind w:right="-1"/>
        <w:jc w:val="both"/>
        <w:textAlignment w:val="baseline"/>
        <w:rPr>
          <w:b/>
          <w:color w:val="000000"/>
          <w:sz w:val="24"/>
          <w:szCs w:val="24"/>
        </w:rPr>
      </w:pPr>
      <w:r w:rsidRPr="00465B67">
        <w:rPr>
          <w:b/>
          <w:color w:val="000000"/>
          <w:spacing w:val="-5"/>
          <w:sz w:val="24"/>
          <w:szCs w:val="24"/>
        </w:rPr>
        <w:t>-</w:t>
      </w:r>
      <w:r w:rsidRPr="00465B67">
        <w:rPr>
          <w:b/>
          <w:color w:val="000000"/>
          <w:spacing w:val="-5"/>
          <w:sz w:val="24"/>
          <w:szCs w:val="24"/>
        </w:rPr>
        <w:tab/>
      </w:r>
      <w:proofErr w:type="spellStart"/>
      <w:r w:rsidRPr="00465B67">
        <w:rPr>
          <w:b/>
          <w:color w:val="000000"/>
          <w:spacing w:val="-5"/>
          <w:sz w:val="24"/>
          <w:szCs w:val="24"/>
        </w:rPr>
        <w:t>Gure</w:t>
      </w:r>
      <w:proofErr w:type="spellEnd"/>
      <w:r w:rsidRPr="00465B67">
        <w:rPr>
          <w:b/>
          <w:color w:val="000000"/>
          <w:spacing w:val="-5"/>
          <w:sz w:val="24"/>
          <w:szCs w:val="24"/>
        </w:rPr>
        <w:t xml:space="preserve"> </w:t>
      </w:r>
      <w:proofErr w:type="spellStart"/>
      <w:r w:rsidRPr="00465B67">
        <w:rPr>
          <w:b/>
          <w:color w:val="000000"/>
          <w:spacing w:val="-5"/>
          <w:sz w:val="24"/>
          <w:szCs w:val="24"/>
        </w:rPr>
        <w:t>konpromisoa</w:t>
      </w:r>
      <w:proofErr w:type="spellEnd"/>
      <w:r w:rsidRPr="00465B67">
        <w:rPr>
          <w:b/>
          <w:color w:val="000000"/>
          <w:spacing w:val="-5"/>
          <w:sz w:val="24"/>
          <w:szCs w:val="24"/>
        </w:rPr>
        <w:t xml:space="preserve"> </w:t>
      </w:r>
      <w:proofErr w:type="spellStart"/>
      <w:r w:rsidRPr="00465B67">
        <w:rPr>
          <w:b/>
          <w:color w:val="000000"/>
          <w:spacing w:val="-5"/>
          <w:sz w:val="24"/>
          <w:szCs w:val="24"/>
        </w:rPr>
        <w:t>tokiko</w:t>
      </w:r>
      <w:proofErr w:type="spellEnd"/>
      <w:r w:rsidRPr="00465B67">
        <w:rPr>
          <w:b/>
          <w:color w:val="000000"/>
          <w:spacing w:val="-5"/>
          <w:sz w:val="24"/>
          <w:szCs w:val="24"/>
        </w:rPr>
        <w:t xml:space="preserve"> </w:t>
      </w:r>
      <w:proofErr w:type="spellStart"/>
      <w:r w:rsidRPr="00465B67">
        <w:rPr>
          <w:b/>
          <w:color w:val="000000"/>
          <w:spacing w:val="-5"/>
          <w:sz w:val="24"/>
          <w:szCs w:val="24"/>
        </w:rPr>
        <w:t>entitateen</w:t>
      </w:r>
      <w:proofErr w:type="spellEnd"/>
      <w:r w:rsidRPr="00465B67">
        <w:rPr>
          <w:b/>
          <w:color w:val="000000"/>
          <w:spacing w:val="-5"/>
          <w:sz w:val="24"/>
          <w:szCs w:val="24"/>
        </w:rPr>
        <w:t xml:space="preserve"> agenda </w:t>
      </w:r>
      <w:proofErr w:type="spellStart"/>
      <w:r w:rsidRPr="00465B67">
        <w:rPr>
          <w:b/>
          <w:color w:val="000000"/>
          <w:spacing w:val="-5"/>
          <w:sz w:val="24"/>
          <w:szCs w:val="24"/>
        </w:rPr>
        <w:t>politikoan</w:t>
      </w:r>
      <w:proofErr w:type="spellEnd"/>
      <w:r w:rsidRPr="00465B67">
        <w:rPr>
          <w:b/>
          <w:color w:val="000000"/>
          <w:spacing w:val="-5"/>
          <w:sz w:val="24"/>
          <w:szCs w:val="24"/>
        </w:rPr>
        <w:t xml:space="preserve"> </w:t>
      </w:r>
      <w:proofErr w:type="spellStart"/>
      <w:r w:rsidRPr="00465B67">
        <w:rPr>
          <w:b/>
          <w:color w:val="000000"/>
          <w:spacing w:val="-5"/>
          <w:sz w:val="24"/>
          <w:szCs w:val="24"/>
        </w:rPr>
        <w:t>emakume</w:t>
      </w:r>
      <w:proofErr w:type="spellEnd"/>
      <w:r w:rsidRPr="00465B67">
        <w:rPr>
          <w:b/>
          <w:color w:val="000000"/>
          <w:spacing w:val="-5"/>
          <w:sz w:val="24"/>
          <w:szCs w:val="24"/>
        </w:rPr>
        <w:t xml:space="preserve"> eta </w:t>
      </w:r>
      <w:proofErr w:type="spellStart"/>
      <w:r w:rsidRPr="00465B67">
        <w:rPr>
          <w:b/>
          <w:color w:val="000000"/>
          <w:spacing w:val="-5"/>
          <w:sz w:val="24"/>
          <w:szCs w:val="24"/>
        </w:rPr>
        <w:t>neskatoen</w:t>
      </w:r>
      <w:proofErr w:type="spellEnd"/>
      <w:r w:rsidRPr="00465B67">
        <w:rPr>
          <w:b/>
          <w:color w:val="000000"/>
          <w:spacing w:val="-5"/>
          <w:sz w:val="24"/>
          <w:szCs w:val="24"/>
        </w:rPr>
        <w:t xml:space="preserve"> </w:t>
      </w:r>
      <w:proofErr w:type="spellStart"/>
      <w:r w:rsidRPr="00465B67">
        <w:rPr>
          <w:b/>
          <w:color w:val="000000"/>
          <w:spacing w:val="-5"/>
          <w:sz w:val="24"/>
          <w:szCs w:val="24"/>
        </w:rPr>
        <w:t>indarkeriarik</w:t>
      </w:r>
      <w:proofErr w:type="spellEnd"/>
      <w:r w:rsidRPr="00465B67">
        <w:rPr>
          <w:b/>
          <w:color w:val="000000"/>
          <w:spacing w:val="-5"/>
          <w:sz w:val="24"/>
          <w:szCs w:val="24"/>
        </w:rPr>
        <w:t xml:space="preserve"> </w:t>
      </w:r>
      <w:proofErr w:type="spellStart"/>
      <w:r w:rsidRPr="00465B67">
        <w:rPr>
          <w:b/>
          <w:color w:val="000000"/>
          <w:spacing w:val="-5"/>
          <w:sz w:val="24"/>
          <w:szCs w:val="24"/>
        </w:rPr>
        <w:t>gabeko</w:t>
      </w:r>
      <w:proofErr w:type="spellEnd"/>
      <w:r w:rsidRPr="00465B67">
        <w:rPr>
          <w:b/>
          <w:color w:val="000000"/>
          <w:spacing w:val="-5"/>
          <w:sz w:val="24"/>
          <w:szCs w:val="24"/>
        </w:rPr>
        <w:t xml:space="preserve"> </w:t>
      </w:r>
      <w:proofErr w:type="spellStart"/>
      <w:r w:rsidRPr="00465B67">
        <w:rPr>
          <w:b/>
          <w:color w:val="000000"/>
          <w:spacing w:val="-5"/>
          <w:sz w:val="24"/>
          <w:szCs w:val="24"/>
        </w:rPr>
        <w:t>bizitza</w:t>
      </w:r>
      <w:proofErr w:type="spellEnd"/>
      <w:r w:rsidRPr="00465B67">
        <w:rPr>
          <w:b/>
          <w:color w:val="000000"/>
          <w:spacing w:val="-5"/>
          <w:sz w:val="24"/>
          <w:szCs w:val="24"/>
        </w:rPr>
        <w:t xml:space="preserve"> </w:t>
      </w:r>
      <w:proofErr w:type="spellStart"/>
      <w:r w:rsidRPr="00465B67">
        <w:rPr>
          <w:b/>
          <w:color w:val="000000"/>
          <w:spacing w:val="-5"/>
          <w:sz w:val="24"/>
          <w:szCs w:val="24"/>
        </w:rPr>
        <w:t>bizitzeko</w:t>
      </w:r>
      <w:proofErr w:type="spellEnd"/>
      <w:r w:rsidRPr="00465B67">
        <w:rPr>
          <w:b/>
          <w:color w:val="000000"/>
          <w:spacing w:val="-5"/>
          <w:sz w:val="24"/>
          <w:szCs w:val="24"/>
        </w:rPr>
        <w:t xml:space="preserve"> </w:t>
      </w:r>
      <w:proofErr w:type="spellStart"/>
      <w:r w:rsidRPr="00465B67">
        <w:rPr>
          <w:b/>
          <w:color w:val="000000"/>
          <w:spacing w:val="-5"/>
          <w:sz w:val="24"/>
          <w:szCs w:val="24"/>
        </w:rPr>
        <w:t>eskubidea</w:t>
      </w:r>
      <w:proofErr w:type="spellEnd"/>
      <w:r w:rsidRPr="00465B67">
        <w:rPr>
          <w:b/>
          <w:color w:val="000000"/>
          <w:spacing w:val="-5"/>
          <w:sz w:val="24"/>
          <w:szCs w:val="24"/>
        </w:rPr>
        <w:t xml:space="preserve"> </w:t>
      </w:r>
      <w:proofErr w:type="spellStart"/>
      <w:r w:rsidRPr="00465B67">
        <w:rPr>
          <w:b/>
          <w:color w:val="000000"/>
          <w:spacing w:val="-5"/>
          <w:sz w:val="24"/>
          <w:szCs w:val="24"/>
        </w:rPr>
        <w:t>bermatzen</w:t>
      </w:r>
      <w:proofErr w:type="spellEnd"/>
      <w:r w:rsidRPr="00465B67">
        <w:rPr>
          <w:b/>
          <w:color w:val="000000"/>
          <w:spacing w:val="-5"/>
          <w:sz w:val="24"/>
          <w:szCs w:val="24"/>
        </w:rPr>
        <w:t xml:space="preserve"> </w:t>
      </w:r>
      <w:proofErr w:type="spellStart"/>
      <w:r w:rsidRPr="00465B67">
        <w:rPr>
          <w:b/>
          <w:color w:val="000000"/>
          <w:spacing w:val="-5"/>
          <w:sz w:val="24"/>
          <w:szCs w:val="24"/>
        </w:rPr>
        <w:t>duten</w:t>
      </w:r>
      <w:proofErr w:type="spellEnd"/>
      <w:r w:rsidRPr="00465B67">
        <w:rPr>
          <w:b/>
          <w:color w:val="000000"/>
          <w:spacing w:val="-5"/>
          <w:sz w:val="24"/>
          <w:szCs w:val="24"/>
        </w:rPr>
        <w:t xml:space="preserve"> </w:t>
      </w:r>
      <w:proofErr w:type="spellStart"/>
      <w:r w:rsidRPr="00465B67">
        <w:rPr>
          <w:b/>
          <w:color w:val="000000"/>
          <w:spacing w:val="-5"/>
          <w:sz w:val="24"/>
          <w:szCs w:val="24"/>
        </w:rPr>
        <w:t>neurriak</w:t>
      </w:r>
      <w:proofErr w:type="spellEnd"/>
      <w:r w:rsidRPr="00465B67">
        <w:rPr>
          <w:b/>
          <w:color w:val="000000"/>
          <w:spacing w:val="-5"/>
          <w:sz w:val="24"/>
          <w:szCs w:val="24"/>
        </w:rPr>
        <w:t xml:space="preserve"> </w:t>
      </w:r>
      <w:proofErr w:type="spellStart"/>
      <w:r w:rsidRPr="00465B67">
        <w:rPr>
          <w:b/>
          <w:color w:val="000000"/>
          <w:spacing w:val="-5"/>
          <w:sz w:val="24"/>
          <w:szCs w:val="24"/>
        </w:rPr>
        <w:t>txertatzeko</w:t>
      </w:r>
      <w:proofErr w:type="spellEnd"/>
      <w:r w:rsidRPr="00465B67">
        <w:rPr>
          <w:b/>
          <w:color w:val="000000"/>
          <w:spacing w:val="-5"/>
          <w:sz w:val="24"/>
          <w:szCs w:val="24"/>
        </w:rPr>
        <w:t xml:space="preserve">, </w:t>
      </w:r>
      <w:proofErr w:type="spellStart"/>
      <w:r w:rsidRPr="00465B67">
        <w:rPr>
          <w:b/>
          <w:color w:val="000000"/>
          <w:spacing w:val="-5"/>
          <w:sz w:val="24"/>
          <w:szCs w:val="24"/>
        </w:rPr>
        <w:t>emakumeen</w:t>
      </w:r>
      <w:proofErr w:type="spellEnd"/>
      <w:r w:rsidRPr="00465B67">
        <w:rPr>
          <w:b/>
          <w:color w:val="000000"/>
          <w:spacing w:val="-5"/>
          <w:sz w:val="24"/>
          <w:szCs w:val="24"/>
        </w:rPr>
        <w:t xml:space="preserve"> </w:t>
      </w:r>
      <w:proofErr w:type="spellStart"/>
      <w:r w:rsidRPr="00465B67">
        <w:rPr>
          <w:b/>
          <w:color w:val="000000"/>
          <w:spacing w:val="-5"/>
          <w:sz w:val="24"/>
          <w:szCs w:val="24"/>
        </w:rPr>
        <w:t>kolektiboekin</w:t>
      </w:r>
      <w:proofErr w:type="spellEnd"/>
      <w:r w:rsidRPr="00465B67">
        <w:rPr>
          <w:b/>
          <w:color w:val="000000"/>
          <w:spacing w:val="-5"/>
          <w:sz w:val="24"/>
          <w:szCs w:val="24"/>
        </w:rPr>
        <w:t xml:space="preserve"> eta </w:t>
      </w:r>
      <w:proofErr w:type="spellStart"/>
      <w:r w:rsidRPr="00465B67">
        <w:rPr>
          <w:b/>
          <w:color w:val="000000"/>
          <w:spacing w:val="-5"/>
          <w:sz w:val="24"/>
          <w:szCs w:val="24"/>
        </w:rPr>
        <w:t>kolektibo</w:t>
      </w:r>
      <w:proofErr w:type="spellEnd"/>
      <w:r w:rsidRPr="00465B67">
        <w:rPr>
          <w:b/>
          <w:color w:val="000000"/>
          <w:spacing w:val="-5"/>
          <w:sz w:val="24"/>
          <w:szCs w:val="24"/>
        </w:rPr>
        <w:t xml:space="preserve"> </w:t>
      </w:r>
      <w:proofErr w:type="spellStart"/>
      <w:r w:rsidRPr="00465B67">
        <w:rPr>
          <w:b/>
          <w:color w:val="000000"/>
          <w:spacing w:val="-5"/>
          <w:sz w:val="24"/>
          <w:szCs w:val="24"/>
        </w:rPr>
        <w:t>feministekin</w:t>
      </w:r>
      <w:proofErr w:type="spellEnd"/>
      <w:r w:rsidRPr="00465B67">
        <w:rPr>
          <w:b/>
          <w:color w:val="000000"/>
          <w:spacing w:val="-5"/>
          <w:sz w:val="24"/>
          <w:szCs w:val="24"/>
        </w:rPr>
        <w:t xml:space="preserve"> eta </w:t>
      </w:r>
      <w:proofErr w:type="spellStart"/>
      <w:r w:rsidRPr="00465B67">
        <w:rPr>
          <w:b/>
          <w:color w:val="000000"/>
          <w:spacing w:val="-5"/>
          <w:sz w:val="24"/>
          <w:szCs w:val="24"/>
        </w:rPr>
        <w:t>herritarrekin</w:t>
      </w:r>
      <w:proofErr w:type="spellEnd"/>
      <w:r w:rsidRPr="00465B67">
        <w:rPr>
          <w:b/>
          <w:color w:val="000000"/>
          <w:spacing w:val="-5"/>
          <w:sz w:val="24"/>
          <w:szCs w:val="24"/>
        </w:rPr>
        <w:t xml:space="preserve"> </w:t>
      </w:r>
      <w:proofErr w:type="spellStart"/>
      <w:r w:rsidRPr="00465B67">
        <w:rPr>
          <w:b/>
          <w:color w:val="000000"/>
          <w:spacing w:val="-5"/>
          <w:sz w:val="24"/>
          <w:szCs w:val="24"/>
        </w:rPr>
        <w:t>elkarlanean</w:t>
      </w:r>
      <w:proofErr w:type="spellEnd"/>
      <w:r w:rsidRPr="00465B67">
        <w:rPr>
          <w:b/>
          <w:color w:val="000000"/>
          <w:spacing w:val="-5"/>
          <w:sz w:val="24"/>
          <w:szCs w:val="24"/>
        </w:rPr>
        <w:t xml:space="preserve">. </w:t>
      </w:r>
      <w:proofErr w:type="spellStart"/>
      <w:r w:rsidRPr="00465B67">
        <w:rPr>
          <w:b/>
          <w:color w:val="000000"/>
          <w:spacing w:val="-5"/>
          <w:sz w:val="24"/>
          <w:szCs w:val="24"/>
        </w:rPr>
        <w:t>Emakumeen</w:t>
      </w:r>
      <w:proofErr w:type="spellEnd"/>
      <w:r w:rsidRPr="00465B67">
        <w:rPr>
          <w:b/>
          <w:color w:val="000000"/>
          <w:spacing w:val="-5"/>
          <w:sz w:val="24"/>
          <w:szCs w:val="24"/>
        </w:rPr>
        <w:t xml:space="preserve"> </w:t>
      </w:r>
      <w:proofErr w:type="spellStart"/>
      <w:r w:rsidRPr="00465B67">
        <w:rPr>
          <w:b/>
          <w:color w:val="000000"/>
          <w:spacing w:val="-5"/>
          <w:sz w:val="24"/>
          <w:szCs w:val="24"/>
        </w:rPr>
        <w:t>kontrako</w:t>
      </w:r>
      <w:proofErr w:type="spellEnd"/>
      <w:r w:rsidRPr="00465B67">
        <w:rPr>
          <w:b/>
          <w:color w:val="000000"/>
          <w:spacing w:val="-5"/>
          <w:sz w:val="24"/>
          <w:szCs w:val="24"/>
        </w:rPr>
        <w:t xml:space="preserve"> </w:t>
      </w:r>
      <w:proofErr w:type="spellStart"/>
      <w:r w:rsidRPr="00465B67">
        <w:rPr>
          <w:b/>
          <w:color w:val="000000"/>
          <w:spacing w:val="-5"/>
          <w:sz w:val="24"/>
          <w:szCs w:val="24"/>
        </w:rPr>
        <w:t>Indarkeriari</w:t>
      </w:r>
      <w:proofErr w:type="spellEnd"/>
      <w:r w:rsidRPr="00465B67">
        <w:rPr>
          <w:b/>
          <w:color w:val="000000"/>
          <w:spacing w:val="-5"/>
          <w:sz w:val="24"/>
          <w:szCs w:val="24"/>
        </w:rPr>
        <w:t xml:space="preserve"> </w:t>
      </w:r>
      <w:proofErr w:type="spellStart"/>
      <w:r w:rsidRPr="00465B67">
        <w:rPr>
          <w:b/>
          <w:color w:val="000000"/>
          <w:spacing w:val="-5"/>
          <w:sz w:val="24"/>
          <w:szCs w:val="24"/>
        </w:rPr>
        <w:t>aurre</w:t>
      </w:r>
      <w:proofErr w:type="spellEnd"/>
      <w:r w:rsidRPr="00465B67">
        <w:rPr>
          <w:b/>
          <w:color w:val="000000"/>
          <w:spacing w:val="-5"/>
          <w:sz w:val="24"/>
          <w:szCs w:val="24"/>
        </w:rPr>
        <w:t xml:space="preserve"> </w:t>
      </w:r>
      <w:proofErr w:type="spellStart"/>
      <w:r w:rsidRPr="00465B67">
        <w:rPr>
          <w:b/>
          <w:color w:val="000000"/>
          <w:spacing w:val="-5"/>
          <w:sz w:val="24"/>
          <w:szCs w:val="24"/>
        </w:rPr>
        <w:t>egiteko</w:t>
      </w:r>
      <w:proofErr w:type="spellEnd"/>
      <w:r w:rsidRPr="00465B67">
        <w:rPr>
          <w:b/>
          <w:color w:val="000000"/>
          <w:spacing w:val="-5"/>
          <w:sz w:val="24"/>
          <w:szCs w:val="24"/>
        </w:rPr>
        <w:t xml:space="preserve"> </w:t>
      </w:r>
      <w:proofErr w:type="spellStart"/>
      <w:r w:rsidRPr="00465B67">
        <w:rPr>
          <w:b/>
          <w:color w:val="000000"/>
          <w:spacing w:val="-5"/>
          <w:sz w:val="24"/>
          <w:szCs w:val="24"/>
        </w:rPr>
        <w:t>apirilaren</w:t>
      </w:r>
      <w:proofErr w:type="spellEnd"/>
      <w:r w:rsidRPr="00465B67">
        <w:rPr>
          <w:b/>
          <w:color w:val="000000"/>
          <w:spacing w:val="-5"/>
          <w:sz w:val="24"/>
          <w:szCs w:val="24"/>
        </w:rPr>
        <w:t xml:space="preserve"> 10eko, 14/2015 </w:t>
      </w:r>
      <w:proofErr w:type="spellStart"/>
      <w:r w:rsidRPr="00465B67">
        <w:rPr>
          <w:b/>
          <w:color w:val="000000"/>
          <w:spacing w:val="-5"/>
          <w:sz w:val="24"/>
          <w:szCs w:val="24"/>
        </w:rPr>
        <w:t>Foru</w:t>
      </w:r>
      <w:proofErr w:type="spellEnd"/>
      <w:r w:rsidRPr="00465B67">
        <w:rPr>
          <w:b/>
          <w:color w:val="000000"/>
          <w:spacing w:val="-5"/>
          <w:sz w:val="24"/>
          <w:szCs w:val="24"/>
        </w:rPr>
        <w:t xml:space="preserve"> </w:t>
      </w:r>
      <w:proofErr w:type="spellStart"/>
      <w:r w:rsidRPr="00465B67">
        <w:rPr>
          <w:b/>
          <w:color w:val="000000"/>
          <w:spacing w:val="-5"/>
          <w:sz w:val="24"/>
          <w:szCs w:val="24"/>
        </w:rPr>
        <w:t>Legean</w:t>
      </w:r>
      <w:proofErr w:type="spellEnd"/>
      <w:r w:rsidRPr="00465B67">
        <w:rPr>
          <w:b/>
          <w:color w:val="000000"/>
          <w:spacing w:val="-5"/>
          <w:sz w:val="24"/>
          <w:szCs w:val="24"/>
        </w:rPr>
        <w:t xml:space="preserve"> eta </w:t>
      </w:r>
      <w:proofErr w:type="spellStart"/>
      <w:r w:rsidRPr="00465B67">
        <w:rPr>
          <w:b/>
          <w:color w:val="000000"/>
          <w:spacing w:val="-5"/>
          <w:sz w:val="24"/>
          <w:szCs w:val="24"/>
        </w:rPr>
        <w:t>legearen</w:t>
      </w:r>
      <w:proofErr w:type="spellEnd"/>
      <w:r w:rsidRPr="00465B67">
        <w:rPr>
          <w:b/>
          <w:color w:val="000000"/>
          <w:spacing w:val="-5"/>
          <w:sz w:val="24"/>
          <w:szCs w:val="24"/>
        </w:rPr>
        <w:t xml:space="preserve"> </w:t>
      </w:r>
      <w:proofErr w:type="spellStart"/>
      <w:r w:rsidRPr="00465B67">
        <w:rPr>
          <w:b/>
          <w:color w:val="000000"/>
          <w:spacing w:val="-5"/>
          <w:sz w:val="24"/>
          <w:szCs w:val="24"/>
        </w:rPr>
        <w:t>Ekintza</w:t>
      </w:r>
      <w:proofErr w:type="spellEnd"/>
      <w:r w:rsidRPr="00465B67">
        <w:rPr>
          <w:b/>
          <w:color w:val="000000"/>
          <w:spacing w:val="-5"/>
          <w:sz w:val="24"/>
          <w:szCs w:val="24"/>
        </w:rPr>
        <w:t xml:space="preserve"> Planean </w:t>
      </w:r>
      <w:proofErr w:type="spellStart"/>
      <w:r w:rsidRPr="00465B67">
        <w:rPr>
          <w:b/>
          <w:color w:val="000000"/>
          <w:spacing w:val="-5"/>
          <w:sz w:val="24"/>
          <w:szCs w:val="24"/>
        </w:rPr>
        <w:t>jasotako</w:t>
      </w:r>
      <w:proofErr w:type="spellEnd"/>
      <w:r w:rsidRPr="00465B67">
        <w:rPr>
          <w:b/>
          <w:color w:val="000000"/>
          <w:spacing w:val="-5"/>
          <w:sz w:val="24"/>
          <w:szCs w:val="24"/>
        </w:rPr>
        <w:t xml:space="preserve"> </w:t>
      </w:r>
      <w:proofErr w:type="spellStart"/>
      <w:r w:rsidRPr="00465B67">
        <w:rPr>
          <w:b/>
          <w:color w:val="000000"/>
          <w:spacing w:val="-5"/>
          <w:sz w:val="24"/>
          <w:szCs w:val="24"/>
        </w:rPr>
        <w:t>betebeharrak</w:t>
      </w:r>
      <w:proofErr w:type="spellEnd"/>
      <w:r w:rsidRPr="00465B67">
        <w:rPr>
          <w:b/>
          <w:color w:val="000000"/>
          <w:spacing w:val="-5"/>
          <w:sz w:val="24"/>
          <w:szCs w:val="24"/>
        </w:rPr>
        <w:t xml:space="preserve"> </w:t>
      </w:r>
      <w:proofErr w:type="spellStart"/>
      <w:r w:rsidRPr="00465B67">
        <w:rPr>
          <w:b/>
          <w:color w:val="000000"/>
          <w:spacing w:val="-5"/>
          <w:sz w:val="24"/>
          <w:szCs w:val="24"/>
        </w:rPr>
        <w:t>tokian-tokian</w:t>
      </w:r>
      <w:proofErr w:type="spellEnd"/>
      <w:r w:rsidRPr="00465B67">
        <w:rPr>
          <w:b/>
          <w:color w:val="000000"/>
          <w:spacing w:val="-5"/>
          <w:sz w:val="24"/>
          <w:szCs w:val="24"/>
        </w:rPr>
        <w:t xml:space="preserve"> </w:t>
      </w:r>
      <w:proofErr w:type="spellStart"/>
      <w:r w:rsidRPr="00465B67">
        <w:rPr>
          <w:b/>
          <w:color w:val="000000"/>
          <w:spacing w:val="-5"/>
          <w:sz w:val="24"/>
          <w:szCs w:val="24"/>
        </w:rPr>
        <w:t>betetzea</w:t>
      </w:r>
      <w:proofErr w:type="spellEnd"/>
      <w:r w:rsidRPr="00465B67">
        <w:rPr>
          <w:b/>
          <w:color w:val="000000"/>
          <w:spacing w:val="-5"/>
          <w:sz w:val="24"/>
          <w:szCs w:val="24"/>
        </w:rPr>
        <w:t xml:space="preserve"> </w:t>
      </w:r>
      <w:proofErr w:type="spellStart"/>
      <w:r w:rsidRPr="00465B67">
        <w:rPr>
          <w:b/>
          <w:color w:val="000000"/>
          <w:spacing w:val="-5"/>
          <w:sz w:val="24"/>
          <w:szCs w:val="24"/>
        </w:rPr>
        <w:t>bermatuz</w:t>
      </w:r>
      <w:proofErr w:type="spellEnd"/>
      <w:r w:rsidRPr="00465B67">
        <w:rPr>
          <w:b/>
          <w:color w:val="000000"/>
          <w:spacing w:val="-5"/>
          <w:sz w:val="24"/>
          <w:szCs w:val="24"/>
        </w:rPr>
        <w:t xml:space="preserve">, eta </w:t>
      </w:r>
      <w:proofErr w:type="spellStart"/>
      <w:r w:rsidRPr="00465B67">
        <w:rPr>
          <w:b/>
          <w:color w:val="000000"/>
          <w:spacing w:val="-5"/>
          <w:sz w:val="24"/>
          <w:szCs w:val="24"/>
        </w:rPr>
        <w:t>baita</w:t>
      </w:r>
      <w:proofErr w:type="spellEnd"/>
      <w:r w:rsidRPr="00465B67">
        <w:rPr>
          <w:b/>
          <w:color w:val="000000"/>
          <w:spacing w:val="-5"/>
          <w:sz w:val="24"/>
          <w:szCs w:val="24"/>
        </w:rPr>
        <w:t xml:space="preserve"> </w:t>
      </w:r>
      <w:proofErr w:type="spellStart"/>
      <w:r w:rsidRPr="00465B67">
        <w:rPr>
          <w:b/>
          <w:color w:val="000000"/>
          <w:spacing w:val="-5"/>
          <w:sz w:val="24"/>
          <w:szCs w:val="24"/>
        </w:rPr>
        <w:t>baliabide</w:t>
      </w:r>
      <w:proofErr w:type="spellEnd"/>
      <w:r w:rsidRPr="00465B67">
        <w:rPr>
          <w:b/>
          <w:color w:val="000000"/>
          <w:spacing w:val="-5"/>
          <w:sz w:val="24"/>
          <w:szCs w:val="24"/>
        </w:rPr>
        <w:t xml:space="preserve"> </w:t>
      </w:r>
      <w:proofErr w:type="spellStart"/>
      <w:r w:rsidRPr="00465B67">
        <w:rPr>
          <w:b/>
          <w:color w:val="000000"/>
          <w:spacing w:val="-5"/>
          <w:sz w:val="24"/>
          <w:szCs w:val="24"/>
        </w:rPr>
        <w:t>ezberdinen</w:t>
      </w:r>
      <w:proofErr w:type="spellEnd"/>
      <w:r w:rsidRPr="00465B67">
        <w:rPr>
          <w:b/>
          <w:color w:val="000000"/>
          <w:spacing w:val="-5"/>
          <w:sz w:val="24"/>
          <w:szCs w:val="24"/>
        </w:rPr>
        <w:t xml:space="preserve"> </w:t>
      </w:r>
      <w:proofErr w:type="spellStart"/>
      <w:r w:rsidRPr="00465B67">
        <w:rPr>
          <w:b/>
          <w:color w:val="000000"/>
          <w:spacing w:val="-5"/>
          <w:sz w:val="24"/>
          <w:szCs w:val="24"/>
        </w:rPr>
        <w:t>arteko</w:t>
      </w:r>
      <w:proofErr w:type="spellEnd"/>
      <w:r w:rsidRPr="00465B67">
        <w:rPr>
          <w:b/>
          <w:color w:val="000000"/>
          <w:spacing w:val="-5"/>
          <w:sz w:val="24"/>
          <w:szCs w:val="24"/>
        </w:rPr>
        <w:t xml:space="preserve"> </w:t>
      </w:r>
      <w:proofErr w:type="spellStart"/>
      <w:r w:rsidRPr="00465B67">
        <w:rPr>
          <w:b/>
          <w:color w:val="000000"/>
          <w:spacing w:val="-5"/>
          <w:sz w:val="24"/>
          <w:szCs w:val="24"/>
        </w:rPr>
        <w:t>tokiko</w:t>
      </w:r>
      <w:proofErr w:type="spellEnd"/>
      <w:r w:rsidRPr="00465B67">
        <w:rPr>
          <w:b/>
          <w:color w:val="000000"/>
          <w:spacing w:val="-5"/>
          <w:sz w:val="24"/>
          <w:szCs w:val="24"/>
        </w:rPr>
        <w:t xml:space="preserve"> </w:t>
      </w:r>
      <w:proofErr w:type="spellStart"/>
      <w:r w:rsidRPr="00465B67">
        <w:rPr>
          <w:b/>
          <w:color w:val="000000"/>
          <w:spacing w:val="-5"/>
          <w:sz w:val="24"/>
          <w:szCs w:val="24"/>
        </w:rPr>
        <w:t>koordinazio</w:t>
      </w:r>
      <w:proofErr w:type="spellEnd"/>
      <w:r w:rsidRPr="00465B67">
        <w:rPr>
          <w:b/>
          <w:color w:val="000000"/>
          <w:spacing w:val="-5"/>
          <w:sz w:val="24"/>
          <w:szCs w:val="24"/>
        </w:rPr>
        <w:t>-</w:t>
      </w:r>
      <w:r w:rsidRPr="00465B67">
        <w:rPr>
          <w:color w:val="000000"/>
          <w:sz w:val="24"/>
          <w:szCs w:val="24"/>
        </w:rPr>
        <w:t xml:space="preserve"> </w:t>
      </w:r>
      <w:proofErr w:type="spellStart"/>
      <w:r w:rsidRPr="00465B67">
        <w:rPr>
          <w:b/>
          <w:color w:val="000000"/>
          <w:sz w:val="24"/>
          <w:szCs w:val="24"/>
        </w:rPr>
        <w:t>protokoloak</w:t>
      </w:r>
      <w:proofErr w:type="spellEnd"/>
      <w:r w:rsidRPr="00465B67">
        <w:rPr>
          <w:b/>
          <w:color w:val="000000"/>
          <w:sz w:val="24"/>
          <w:szCs w:val="24"/>
        </w:rPr>
        <w:t xml:space="preserve">, </w:t>
      </w:r>
      <w:proofErr w:type="spellStart"/>
      <w:r w:rsidRPr="00465B67">
        <w:rPr>
          <w:b/>
          <w:color w:val="000000"/>
          <w:sz w:val="24"/>
          <w:szCs w:val="24"/>
        </w:rPr>
        <w:t>indarkeria</w:t>
      </w:r>
      <w:proofErr w:type="spellEnd"/>
      <w:r w:rsidRPr="00465B67">
        <w:rPr>
          <w:b/>
          <w:color w:val="000000"/>
          <w:sz w:val="24"/>
          <w:szCs w:val="24"/>
        </w:rPr>
        <w:t xml:space="preserve"> </w:t>
      </w:r>
      <w:proofErr w:type="spellStart"/>
      <w:r w:rsidRPr="00465B67">
        <w:rPr>
          <w:b/>
          <w:color w:val="000000"/>
          <w:sz w:val="24"/>
          <w:szCs w:val="24"/>
        </w:rPr>
        <w:t>matxistekin</w:t>
      </w:r>
      <w:proofErr w:type="spellEnd"/>
      <w:r w:rsidRPr="00465B67">
        <w:rPr>
          <w:b/>
          <w:color w:val="000000"/>
          <w:sz w:val="24"/>
          <w:szCs w:val="24"/>
        </w:rPr>
        <w:t xml:space="preserve"> </w:t>
      </w:r>
      <w:proofErr w:type="spellStart"/>
      <w:r w:rsidRPr="00465B67">
        <w:rPr>
          <w:b/>
          <w:color w:val="000000"/>
          <w:sz w:val="24"/>
          <w:szCs w:val="24"/>
        </w:rPr>
        <w:t>lotutako</w:t>
      </w:r>
      <w:proofErr w:type="spellEnd"/>
      <w:r w:rsidRPr="00465B67">
        <w:rPr>
          <w:b/>
          <w:color w:val="000000"/>
          <w:sz w:val="24"/>
          <w:szCs w:val="24"/>
        </w:rPr>
        <w:t xml:space="preserve"> </w:t>
      </w:r>
      <w:proofErr w:type="spellStart"/>
      <w:r w:rsidRPr="00465B67">
        <w:rPr>
          <w:b/>
          <w:color w:val="000000"/>
          <w:sz w:val="24"/>
          <w:szCs w:val="24"/>
        </w:rPr>
        <w:t>araudia</w:t>
      </w:r>
      <w:proofErr w:type="spellEnd"/>
      <w:r w:rsidRPr="00465B67">
        <w:rPr>
          <w:b/>
          <w:color w:val="000000"/>
          <w:sz w:val="24"/>
          <w:szCs w:val="24"/>
        </w:rPr>
        <w:t xml:space="preserve"> </w:t>
      </w:r>
      <w:proofErr w:type="spellStart"/>
      <w:r w:rsidRPr="00465B67">
        <w:rPr>
          <w:b/>
          <w:color w:val="000000"/>
          <w:sz w:val="24"/>
          <w:szCs w:val="24"/>
        </w:rPr>
        <w:t>berriak</w:t>
      </w:r>
      <w:proofErr w:type="spellEnd"/>
      <w:r w:rsidRPr="00465B67">
        <w:rPr>
          <w:b/>
          <w:color w:val="000000"/>
          <w:sz w:val="24"/>
          <w:szCs w:val="24"/>
        </w:rPr>
        <w:t xml:space="preserve"> eta </w:t>
      </w:r>
      <w:proofErr w:type="spellStart"/>
      <w:r w:rsidRPr="00465B67">
        <w:rPr>
          <w:b/>
          <w:color w:val="000000"/>
          <w:sz w:val="24"/>
          <w:szCs w:val="24"/>
        </w:rPr>
        <w:t>Estatuko</w:t>
      </w:r>
      <w:proofErr w:type="spellEnd"/>
      <w:r w:rsidRPr="00465B67">
        <w:rPr>
          <w:b/>
          <w:color w:val="000000"/>
          <w:sz w:val="24"/>
          <w:szCs w:val="24"/>
        </w:rPr>
        <w:t xml:space="preserve"> </w:t>
      </w:r>
      <w:proofErr w:type="spellStart"/>
      <w:r w:rsidRPr="00465B67">
        <w:rPr>
          <w:b/>
          <w:color w:val="000000"/>
          <w:sz w:val="24"/>
          <w:szCs w:val="24"/>
        </w:rPr>
        <w:t>Itunaren</w:t>
      </w:r>
      <w:proofErr w:type="spellEnd"/>
      <w:r w:rsidRPr="00465B67">
        <w:rPr>
          <w:b/>
          <w:color w:val="000000"/>
          <w:sz w:val="24"/>
          <w:szCs w:val="24"/>
        </w:rPr>
        <w:t xml:space="preserve"> </w:t>
      </w:r>
      <w:proofErr w:type="spellStart"/>
      <w:r w:rsidRPr="00465B67">
        <w:rPr>
          <w:b/>
          <w:color w:val="000000"/>
          <w:sz w:val="24"/>
          <w:szCs w:val="24"/>
        </w:rPr>
        <w:t>eguneraketa</w:t>
      </w:r>
      <w:proofErr w:type="spellEnd"/>
      <w:r w:rsidRPr="00465B67">
        <w:rPr>
          <w:b/>
          <w:color w:val="000000"/>
          <w:sz w:val="24"/>
          <w:szCs w:val="24"/>
        </w:rPr>
        <w:t xml:space="preserve"> ere.</w:t>
      </w:r>
    </w:p>
    <w:p w:rsidR="00622A01" w:rsidRPr="00465B67" w:rsidRDefault="00622A01" w:rsidP="00622A01">
      <w:pPr>
        <w:tabs>
          <w:tab w:val="right" w:pos="8568"/>
        </w:tabs>
        <w:spacing w:before="644" w:after="0" w:line="225" w:lineRule="exact"/>
        <w:ind w:right="-1"/>
        <w:textAlignment w:val="baseline"/>
        <w:rPr>
          <w:b/>
          <w:color w:val="000000"/>
          <w:sz w:val="24"/>
          <w:szCs w:val="24"/>
        </w:rPr>
      </w:pPr>
      <w:r>
        <w:rPr>
          <w:b/>
          <w:color w:val="000000"/>
          <w:sz w:val="24"/>
          <w:szCs w:val="24"/>
        </w:rPr>
        <w:t>-</w:t>
      </w:r>
      <w:proofErr w:type="spellStart"/>
      <w:r w:rsidRPr="00465B67">
        <w:rPr>
          <w:b/>
          <w:color w:val="000000"/>
          <w:sz w:val="24"/>
          <w:szCs w:val="24"/>
        </w:rPr>
        <w:t>Gure</w:t>
      </w:r>
      <w:proofErr w:type="spellEnd"/>
      <w:r w:rsidRPr="00465B67">
        <w:rPr>
          <w:b/>
          <w:color w:val="000000"/>
          <w:sz w:val="24"/>
          <w:szCs w:val="24"/>
        </w:rPr>
        <w:t xml:space="preserve"> </w:t>
      </w:r>
      <w:proofErr w:type="spellStart"/>
      <w:r w:rsidRPr="00465B67">
        <w:rPr>
          <w:b/>
          <w:color w:val="000000"/>
          <w:sz w:val="24"/>
          <w:szCs w:val="24"/>
        </w:rPr>
        <w:t>konpromisoa</w:t>
      </w:r>
      <w:proofErr w:type="spellEnd"/>
      <w:r w:rsidRPr="00465B67">
        <w:rPr>
          <w:b/>
          <w:color w:val="000000"/>
          <w:sz w:val="24"/>
          <w:szCs w:val="24"/>
        </w:rPr>
        <w:t xml:space="preserve"> </w:t>
      </w:r>
      <w:proofErr w:type="spellStart"/>
      <w:r w:rsidRPr="00465B67">
        <w:rPr>
          <w:b/>
          <w:color w:val="000000"/>
          <w:sz w:val="24"/>
          <w:szCs w:val="24"/>
        </w:rPr>
        <w:t>emakumeen</w:t>
      </w:r>
      <w:proofErr w:type="spellEnd"/>
      <w:r w:rsidRPr="00465B67">
        <w:rPr>
          <w:b/>
          <w:color w:val="000000"/>
          <w:sz w:val="24"/>
          <w:szCs w:val="24"/>
        </w:rPr>
        <w:t xml:space="preserve"> </w:t>
      </w:r>
      <w:proofErr w:type="spellStart"/>
      <w:r w:rsidRPr="00465B67">
        <w:rPr>
          <w:b/>
          <w:color w:val="000000"/>
          <w:sz w:val="24"/>
          <w:szCs w:val="24"/>
        </w:rPr>
        <w:t>kontrako</w:t>
      </w:r>
      <w:proofErr w:type="spellEnd"/>
      <w:r w:rsidRPr="00465B67">
        <w:rPr>
          <w:b/>
          <w:color w:val="000000"/>
          <w:sz w:val="24"/>
          <w:szCs w:val="24"/>
        </w:rPr>
        <w:t xml:space="preserve"> </w:t>
      </w:r>
      <w:proofErr w:type="spellStart"/>
      <w:r w:rsidRPr="00465B67">
        <w:rPr>
          <w:b/>
          <w:color w:val="000000"/>
          <w:sz w:val="24"/>
          <w:szCs w:val="24"/>
        </w:rPr>
        <w:t>indarkeriari</w:t>
      </w:r>
      <w:proofErr w:type="spellEnd"/>
      <w:r w:rsidRPr="00465B67">
        <w:rPr>
          <w:b/>
          <w:color w:val="000000"/>
          <w:sz w:val="24"/>
          <w:szCs w:val="24"/>
        </w:rPr>
        <w:t xml:space="preserve"> </w:t>
      </w:r>
      <w:proofErr w:type="spellStart"/>
      <w:r w:rsidRPr="00465B67">
        <w:rPr>
          <w:b/>
          <w:color w:val="000000"/>
          <w:sz w:val="24"/>
          <w:szCs w:val="24"/>
        </w:rPr>
        <w:t>aurre</w:t>
      </w:r>
      <w:proofErr w:type="spellEnd"/>
      <w:r w:rsidRPr="00465B67">
        <w:rPr>
          <w:b/>
          <w:color w:val="000000"/>
          <w:sz w:val="24"/>
          <w:szCs w:val="24"/>
        </w:rPr>
        <w:t xml:space="preserve"> </w:t>
      </w:r>
      <w:proofErr w:type="spellStart"/>
      <w:r w:rsidRPr="00465B67">
        <w:rPr>
          <w:b/>
          <w:color w:val="000000"/>
          <w:sz w:val="24"/>
          <w:szCs w:val="24"/>
        </w:rPr>
        <w:t>egiteko</w:t>
      </w:r>
      <w:proofErr w:type="spellEnd"/>
      <w:r w:rsidRPr="00465B67">
        <w:rPr>
          <w:b/>
          <w:color w:val="000000"/>
          <w:sz w:val="24"/>
          <w:szCs w:val="24"/>
        </w:rPr>
        <w:t xml:space="preserve"> </w:t>
      </w:r>
      <w:proofErr w:type="spellStart"/>
      <w:r w:rsidRPr="00465B67">
        <w:rPr>
          <w:b/>
          <w:color w:val="000000"/>
          <w:sz w:val="24"/>
          <w:szCs w:val="24"/>
        </w:rPr>
        <w:t>jarduketak</w:t>
      </w:r>
      <w:proofErr w:type="spellEnd"/>
    </w:p>
    <w:p w:rsidR="00622A01" w:rsidRPr="00465B67" w:rsidRDefault="00622A01" w:rsidP="00622A01">
      <w:pPr>
        <w:spacing w:before="5" w:after="0" w:line="288" w:lineRule="exact"/>
        <w:ind w:right="-1"/>
        <w:jc w:val="both"/>
        <w:textAlignment w:val="baseline"/>
        <w:rPr>
          <w:b/>
          <w:color w:val="000000"/>
          <w:sz w:val="24"/>
          <w:szCs w:val="24"/>
        </w:rPr>
      </w:pPr>
      <w:proofErr w:type="spellStart"/>
      <w:proofErr w:type="gramStart"/>
      <w:r w:rsidRPr="00465B67">
        <w:rPr>
          <w:b/>
          <w:color w:val="000000"/>
          <w:sz w:val="24"/>
          <w:szCs w:val="24"/>
        </w:rPr>
        <w:t>koordinatzeko</w:t>
      </w:r>
      <w:proofErr w:type="spellEnd"/>
      <w:proofErr w:type="gramEnd"/>
      <w:r w:rsidRPr="00465B67">
        <w:rPr>
          <w:b/>
          <w:color w:val="000000"/>
          <w:sz w:val="24"/>
          <w:szCs w:val="24"/>
        </w:rPr>
        <w:t xml:space="preserve"> </w:t>
      </w:r>
      <w:proofErr w:type="spellStart"/>
      <w:r w:rsidRPr="00465B67">
        <w:rPr>
          <w:b/>
          <w:color w:val="000000"/>
          <w:sz w:val="24"/>
          <w:szCs w:val="24"/>
        </w:rPr>
        <w:t>tokiko</w:t>
      </w:r>
      <w:proofErr w:type="spellEnd"/>
      <w:r w:rsidRPr="00465B67">
        <w:rPr>
          <w:b/>
          <w:color w:val="000000"/>
          <w:sz w:val="24"/>
          <w:szCs w:val="24"/>
        </w:rPr>
        <w:t xml:space="preserve"> </w:t>
      </w:r>
      <w:proofErr w:type="spellStart"/>
      <w:r w:rsidRPr="00465B67">
        <w:rPr>
          <w:b/>
          <w:color w:val="000000"/>
          <w:sz w:val="24"/>
          <w:szCs w:val="24"/>
        </w:rPr>
        <w:t>protokoloak</w:t>
      </w:r>
      <w:proofErr w:type="spellEnd"/>
      <w:r w:rsidRPr="00465B67">
        <w:rPr>
          <w:b/>
          <w:color w:val="000000"/>
          <w:sz w:val="24"/>
          <w:szCs w:val="24"/>
        </w:rPr>
        <w:t xml:space="preserve"> </w:t>
      </w:r>
      <w:proofErr w:type="spellStart"/>
      <w:r w:rsidRPr="00465B67">
        <w:rPr>
          <w:b/>
          <w:color w:val="000000"/>
          <w:sz w:val="24"/>
          <w:szCs w:val="24"/>
        </w:rPr>
        <w:t>bermatzeko</w:t>
      </w:r>
      <w:proofErr w:type="spellEnd"/>
      <w:r w:rsidRPr="00465B67">
        <w:rPr>
          <w:b/>
          <w:color w:val="000000"/>
          <w:sz w:val="24"/>
          <w:szCs w:val="24"/>
        </w:rPr>
        <w:t xml:space="preserve">, eta </w:t>
      </w:r>
      <w:proofErr w:type="spellStart"/>
      <w:r w:rsidRPr="00465B67">
        <w:rPr>
          <w:b/>
          <w:color w:val="000000"/>
          <w:sz w:val="24"/>
          <w:szCs w:val="24"/>
        </w:rPr>
        <w:t>sentsibilizazioan</w:t>
      </w:r>
      <w:proofErr w:type="spellEnd"/>
      <w:r w:rsidRPr="00465B67">
        <w:rPr>
          <w:b/>
          <w:color w:val="000000"/>
          <w:sz w:val="24"/>
          <w:szCs w:val="24"/>
        </w:rPr>
        <w:t xml:space="preserve">, </w:t>
      </w:r>
      <w:proofErr w:type="spellStart"/>
      <w:r w:rsidRPr="00465B67">
        <w:rPr>
          <w:b/>
          <w:color w:val="000000"/>
          <w:sz w:val="24"/>
          <w:szCs w:val="24"/>
        </w:rPr>
        <w:t>prebentzioan</w:t>
      </w:r>
      <w:proofErr w:type="spellEnd"/>
      <w:r w:rsidRPr="00465B67">
        <w:rPr>
          <w:b/>
          <w:color w:val="000000"/>
          <w:sz w:val="24"/>
          <w:szCs w:val="24"/>
        </w:rPr>
        <w:t xml:space="preserve">, </w:t>
      </w:r>
      <w:proofErr w:type="spellStart"/>
      <w:r w:rsidRPr="00465B67">
        <w:rPr>
          <w:b/>
          <w:color w:val="000000"/>
          <w:sz w:val="24"/>
          <w:szCs w:val="24"/>
        </w:rPr>
        <w:t>arretan</w:t>
      </w:r>
      <w:proofErr w:type="spellEnd"/>
      <w:r w:rsidRPr="00465B67">
        <w:rPr>
          <w:b/>
          <w:color w:val="000000"/>
          <w:sz w:val="24"/>
          <w:szCs w:val="24"/>
        </w:rPr>
        <w:t xml:space="preserve">, </w:t>
      </w:r>
      <w:proofErr w:type="spellStart"/>
      <w:r w:rsidRPr="00465B67">
        <w:rPr>
          <w:b/>
          <w:color w:val="000000"/>
          <w:sz w:val="24"/>
          <w:szCs w:val="24"/>
        </w:rPr>
        <w:t>esku-hartzean</w:t>
      </w:r>
      <w:proofErr w:type="spellEnd"/>
      <w:r w:rsidRPr="00465B67">
        <w:rPr>
          <w:b/>
          <w:color w:val="000000"/>
          <w:sz w:val="24"/>
          <w:szCs w:val="24"/>
        </w:rPr>
        <w:t xml:space="preserve"> eta </w:t>
      </w:r>
      <w:proofErr w:type="spellStart"/>
      <w:r w:rsidRPr="00465B67">
        <w:rPr>
          <w:b/>
          <w:color w:val="000000"/>
          <w:sz w:val="24"/>
          <w:szCs w:val="24"/>
        </w:rPr>
        <w:t>erreparazioan</w:t>
      </w:r>
      <w:proofErr w:type="spellEnd"/>
      <w:r w:rsidRPr="00465B67">
        <w:rPr>
          <w:b/>
          <w:color w:val="000000"/>
          <w:sz w:val="24"/>
          <w:szCs w:val="24"/>
        </w:rPr>
        <w:t xml:space="preserve"> </w:t>
      </w:r>
      <w:proofErr w:type="spellStart"/>
      <w:r w:rsidRPr="00465B67">
        <w:rPr>
          <w:b/>
          <w:color w:val="000000"/>
          <w:sz w:val="24"/>
          <w:szCs w:val="24"/>
        </w:rPr>
        <w:t>lanean</w:t>
      </w:r>
      <w:proofErr w:type="spellEnd"/>
      <w:r w:rsidRPr="00465B67">
        <w:rPr>
          <w:b/>
          <w:color w:val="000000"/>
          <w:sz w:val="24"/>
          <w:szCs w:val="24"/>
        </w:rPr>
        <w:t xml:space="preserve"> </w:t>
      </w:r>
      <w:proofErr w:type="spellStart"/>
      <w:r w:rsidRPr="00465B67">
        <w:rPr>
          <w:b/>
          <w:color w:val="000000"/>
          <w:sz w:val="24"/>
          <w:szCs w:val="24"/>
        </w:rPr>
        <w:t>jarraitzeko</w:t>
      </w:r>
      <w:proofErr w:type="spellEnd"/>
      <w:r w:rsidRPr="00465B67">
        <w:rPr>
          <w:b/>
          <w:color w:val="000000"/>
          <w:sz w:val="24"/>
          <w:szCs w:val="24"/>
        </w:rPr>
        <w:t>.</w:t>
      </w:r>
    </w:p>
    <w:p w:rsidR="00622A01" w:rsidRDefault="00622A01" w:rsidP="00622A01">
      <w:pPr>
        <w:spacing w:before="245" w:after="0" w:line="288" w:lineRule="exact"/>
        <w:ind w:right="-1"/>
        <w:jc w:val="both"/>
        <w:textAlignment w:val="baseline"/>
        <w:rPr>
          <w:b/>
          <w:color w:val="000000"/>
          <w:sz w:val="24"/>
          <w:szCs w:val="24"/>
        </w:rPr>
      </w:pPr>
      <w:proofErr w:type="spellStart"/>
      <w:r w:rsidRPr="00465B67">
        <w:rPr>
          <w:b/>
          <w:color w:val="000000"/>
          <w:sz w:val="24"/>
          <w:szCs w:val="24"/>
        </w:rPr>
        <w:t>Halaber</w:t>
      </w:r>
      <w:proofErr w:type="spellEnd"/>
      <w:r w:rsidRPr="00465B67">
        <w:rPr>
          <w:b/>
          <w:color w:val="000000"/>
          <w:sz w:val="24"/>
          <w:szCs w:val="24"/>
        </w:rPr>
        <w:t xml:space="preserve">, </w:t>
      </w:r>
      <w:proofErr w:type="spellStart"/>
      <w:r w:rsidRPr="00465B67">
        <w:rPr>
          <w:b/>
          <w:color w:val="000000"/>
          <w:sz w:val="24"/>
          <w:szCs w:val="24"/>
        </w:rPr>
        <w:t>herritar</w:t>
      </w:r>
      <w:proofErr w:type="spellEnd"/>
      <w:r w:rsidRPr="00465B67">
        <w:rPr>
          <w:b/>
          <w:color w:val="000000"/>
          <w:sz w:val="24"/>
          <w:szCs w:val="24"/>
        </w:rPr>
        <w:t xml:space="preserve"> </w:t>
      </w:r>
      <w:proofErr w:type="spellStart"/>
      <w:r w:rsidRPr="00465B67">
        <w:rPr>
          <w:b/>
          <w:color w:val="000000"/>
          <w:sz w:val="24"/>
          <w:szCs w:val="24"/>
        </w:rPr>
        <w:t>guztiak</w:t>
      </w:r>
      <w:proofErr w:type="spellEnd"/>
      <w:r w:rsidRPr="00465B67">
        <w:rPr>
          <w:b/>
          <w:color w:val="000000"/>
          <w:sz w:val="24"/>
          <w:szCs w:val="24"/>
        </w:rPr>
        <w:t xml:space="preserve"> </w:t>
      </w:r>
      <w:proofErr w:type="spellStart"/>
      <w:r w:rsidRPr="00465B67">
        <w:rPr>
          <w:b/>
          <w:color w:val="000000"/>
          <w:sz w:val="24"/>
          <w:szCs w:val="24"/>
        </w:rPr>
        <w:t>gonbidatzen</w:t>
      </w:r>
      <w:proofErr w:type="spellEnd"/>
      <w:r w:rsidRPr="00465B67">
        <w:rPr>
          <w:b/>
          <w:color w:val="000000"/>
          <w:sz w:val="24"/>
          <w:szCs w:val="24"/>
        </w:rPr>
        <w:t xml:space="preserve"> </w:t>
      </w:r>
      <w:proofErr w:type="spellStart"/>
      <w:r w:rsidRPr="00465B67">
        <w:rPr>
          <w:b/>
          <w:color w:val="000000"/>
          <w:sz w:val="24"/>
          <w:szCs w:val="24"/>
        </w:rPr>
        <w:t>ditugu</w:t>
      </w:r>
      <w:proofErr w:type="spellEnd"/>
      <w:r w:rsidRPr="00465B67">
        <w:rPr>
          <w:b/>
          <w:color w:val="000000"/>
          <w:sz w:val="24"/>
          <w:szCs w:val="24"/>
        </w:rPr>
        <w:t xml:space="preserve"> </w:t>
      </w:r>
      <w:proofErr w:type="spellStart"/>
      <w:r w:rsidRPr="00465B67">
        <w:rPr>
          <w:b/>
          <w:color w:val="000000"/>
          <w:sz w:val="24"/>
          <w:szCs w:val="24"/>
        </w:rPr>
        <w:t>emakumeen</w:t>
      </w:r>
      <w:proofErr w:type="spellEnd"/>
      <w:r w:rsidRPr="00465B67">
        <w:rPr>
          <w:b/>
          <w:color w:val="000000"/>
          <w:sz w:val="24"/>
          <w:szCs w:val="24"/>
        </w:rPr>
        <w:t xml:space="preserve"> </w:t>
      </w:r>
      <w:proofErr w:type="spellStart"/>
      <w:r w:rsidRPr="00465B67">
        <w:rPr>
          <w:b/>
          <w:color w:val="000000"/>
          <w:sz w:val="24"/>
          <w:szCs w:val="24"/>
        </w:rPr>
        <w:t>aurkako</w:t>
      </w:r>
      <w:proofErr w:type="spellEnd"/>
      <w:r w:rsidRPr="00465B67">
        <w:rPr>
          <w:b/>
          <w:color w:val="000000"/>
          <w:sz w:val="24"/>
          <w:szCs w:val="24"/>
        </w:rPr>
        <w:t xml:space="preserve"> </w:t>
      </w:r>
      <w:proofErr w:type="spellStart"/>
      <w:r w:rsidRPr="00465B67">
        <w:rPr>
          <w:b/>
          <w:color w:val="000000"/>
          <w:sz w:val="24"/>
          <w:szCs w:val="24"/>
        </w:rPr>
        <w:t>indarkeria</w:t>
      </w:r>
      <w:proofErr w:type="spellEnd"/>
      <w:r w:rsidRPr="00465B67">
        <w:rPr>
          <w:b/>
          <w:color w:val="000000"/>
          <w:sz w:val="24"/>
          <w:szCs w:val="24"/>
        </w:rPr>
        <w:t xml:space="preserve"> </w:t>
      </w:r>
      <w:proofErr w:type="spellStart"/>
      <w:r w:rsidRPr="00465B67">
        <w:rPr>
          <w:b/>
          <w:color w:val="000000"/>
          <w:sz w:val="24"/>
          <w:szCs w:val="24"/>
        </w:rPr>
        <w:t>deuseztatzeko</w:t>
      </w:r>
      <w:proofErr w:type="spellEnd"/>
      <w:r w:rsidRPr="00465B67">
        <w:rPr>
          <w:b/>
          <w:color w:val="000000"/>
          <w:sz w:val="24"/>
          <w:szCs w:val="24"/>
        </w:rPr>
        <w:t xml:space="preserve"> </w:t>
      </w:r>
      <w:proofErr w:type="spellStart"/>
      <w:r w:rsidRPr="00465B67">
        <w:rPr>
          <w:b/>
          <w:color w:val="000000"/>
          <w:sz w:val="24"/>
          <w:szCs w:val="24"/>
        </w:rPr>
        <w:t>euren</w:t>
      </w:r>
      <w:proofErr w:type="spellEnd"/>
      <w:r w:rsidRPr="00465B67">
        <w:rPr>
          <w:b/>
          <w:color w:val="000000"/>
          <w:sz w:val="24"/>
          <w:szCs w:val="24"/>
        </w:rPr>
        <w:t xml:space="preserve"> </w:t>
      </w:r>
      <w:proofErr w:type="spellStart"/>
      <w:r w:rsidRPr="00465B67">
        <w:rPr>
          <w:b/>
          <w:color w:val="000000"/>
          <w:sz w:val="24"/>
          <w:szCs w:val="24"/>
        </w:rPr>
        <w:t>konpromisoa</w:t>
      </w:r>
      <w:proofErr w:type="spellEnd"/>
      <w:r w:rsidRPr="00465B67">
        <w:rPr>
          <w:b/>
          <w:color w:val="000000"/>
          <w:sz w:val="24"/>
          <w:szCs w:val="24"/>
        </w:rPr>
        <w:t xml:space="preserve"> </w:t>
      </w:r>
      <w:proofErr w:type="spellStart"/>
      <w:r w:rsidRPr="00465B67">
        <w:rPr>
          <w:b/>
          <w:color w:val="000000"/>
          <w:sz w:val="24"/>
          <w:szCs w:val="24"/>
        </w:rPr>
        <w:t>erakusten</w:t>
      </w:r>
      <w:proofErr w:type="spellEnd"/>
      <w:r w:rsidRPr="00465B67">
        <w:rPr>
          <w:b/>
          <w:color w:val="000000"/>
          <w:sz w:val="24"/>
          <w:szCs w:val="24"/>
        </w:rPr>
        <w:t xml:space="preserve"> </w:t>
      </w:r>
      <w:proofErr w:type="spellStart"/>
      <w:r w:rsidRPr="00465B67">
        <w:rPr>
          <w:b/>
          <w:color w:val="000000"/>
          <w:sz w:val="24"/>
          <w:szCs w:val="24"/>
        </w:rPr>
        <w:t>jarraitzera</w:t>
      </w:r>
      <w:proofErr w:type="spellEnd"/>
      <w:r w:rsidRPr="00465B67">
        <w:rPr>
          <w:b/>
          <w:color w:val="000000"/>
          <w:sz w:val="24"/>
          <w:szCs w:val="24"/>
        </w:rPr>
        <w:t xml:space="preserve">, eta </w:t>
      </w:r>
      <w:proofErr w:type="spellStart"/>
      <w:r w:rsidRPr="00465B67">
        <w:rPr>
          <w:b/>
          <w:color w:val="000000"/>
          <w:sz w:val="24"/>
          <w:szCs w:val="24"/>
        </w:rPr>
        <w:t>azaroaren</w:t>
      </w:r>
      <w:proofErr w:type="spellEnd"/>
      <w:r w:rsidRPr="00465B67">
        <w:rPr>
          <w:b/>
          <w:color w:val="000000"/>
          <w:sz w:val="24"/>
          <w:szCs w:val="24"/>
        </w:rPr>
        <w:t xml:space="preserve"> 25aren </w:t>
      </w:r>
      <w:proofErr w:type="spellStart"/>
      <w:r w:rsidRPr="00465B67">
        <w:rPr>
          <w:b/>
          <w:color w:val="000000"/>
          <w:sz w:val="24"/>
          <w:szCs w:val="24"/>
        </w:rPr>
        <w:t>inguruan</w:t>
      </w:r>
      <w:proofErr w:type="spellEnd"/>
      <w:r w:rsidRPr="00465B67">
        <w:rPr>
          <w:b/>
          <w:color w:val="000000"/>
          <w:sz w:val="24"/>
          <w:szCs w:val="24"/>
        </w:rPr>
        <w:t xml:space="preserve"> Nafarroako </w:t>
      </w:r>
      <w:proofErr w:type="spellStart"/>
      <w:r w:rsidRPr="00465B67">
        <w:rPr>
          <w:b/>
          <w:color w:val="000000"/>
          <w:sz w:val="24"/>
          <w:szCs w:val="24"/>
        </w:rPr>
        <w:t>udalerri</w:t>
      </w:r>
      <w:proofErr w:type="spellEnd"/>
      <w:r w:rsidRPr="00465B67">
        <w:rPr>
          <w:b/>
          <w:color w:val="000000"/>
          <w:sz w:val="24"/>
          <w:szCs w:val="24"/>
        </w:rPr>
        <w:t xml:space="preserve"> eta </w:t>
      </w:r>
      <w:proofErr w:type="spellStart"/>
      <w:r w:rsidRPr="00465B67">
        <w:rPr>
          <w:b/>
          <w:color w:val="000000"/>
          <w:sz w:val="24"/>
          <w:szCs w:val="24"/>
        </w:rPr>
        <w:t>lurralde</w:t>
      </w:r>
      <w:proofErr w:type="spellEnd"/>
      <w:r w:rsidRPr="00465B67">
        <w:rPr>
          <w:b/>
          <w:color w:val="000000"/>
          <w:sz w:val="24"/>
          <w:szCs w:val="24"/>
        </w:rPr>
        <w:t xml:space="preserve"> </w:t>
      </w:r>
      <w:proofErr w:type="spellStart"/>
      <w:r w:rsidRPr="00465B67">
        <w:rPr>
          <w:b/>
          <w:color w:val="000000"/>
          <w:sz w:val="24"/>
          <w:szCs w:val="24"/>
        </w:rPr>
        <w:t>ezberdinetan</w:t>
      </w:r>
      <w:proofErr w:type="spellEnd"/>
      <w:r w:rsidRPr="00465B67">
        <w:rPr>
          <w:b/>
          <w:color w:val="000000"/>
          <w:sz w:val="24"/>
          <w:szCs w:val="24"/>
        </w:rPr>
        <w:t xml:space="preserve"> </w:t>
      </w:r>
      <w:proofErr w:type="spellStart"/>
      <w:r w:rsidRPr="00465B67">
        <w:rPr>
          <w:b/>
          <w:color w:val="000000"/>
          <w:sz w:val="24"/>
          <w:szCs w:val="24"/>
        </w:rPr>
        <w:t>antolatzen</w:t>
      </w:r>
      <w:proofErr w:type="spellEnd"/>
      <w:r w:rsidRPr="00465B67">
        <w:rPr>
          <w:b/>
          <w:color w:val="000000"/>
          <w:sz w:val="24"/>
          <w:szCs w:val="24"/>
        </w:rPr>
        <w:t xml:space="preserve"> </w:t>
      </w:r>
      <w:proofErr w:type="spellStart"/>
      <w:r w:rsidRPr="00465B67">
        <w:rPr>
          <w:b/>
          <w:color w:val="000000"/>
          <w:sz w:val="24"/>
          <w:szCs w:val="24"/>
        </w:rPr>
        <w:t>diren</w:t>
      </w:r>
      <w:proofErr w:type="spellEnd"/>
      <w:r w:rsidRPr="00465B67">
        <w:rPr>
          <w:b/>
          <w:color w:val="000000"/>
          <w:sz w:val="24"/>
          <w:szCs w:val="24"/>
        </w:rPr>
        <w:t xml:space="preserve"> </w:t>
      </w:r>
      <w:proofErr w:type="spellStart"/>
      <w:r w:rsidRPr="00465B67">
        <w:rPr>
          <w:b/>
          <w:color w:val="000000"/>
          <w:sz w:val="24"/>
          <w:szCs w:val="24"/>
        </w:rPr>
        <w:t>jardueretan</w:t>
      </w:r>
      <w:proofErr w:type="spellEnd"/>
      <w:r w:rsidRPr="00465B67">
        <w:rPr>
          <w:b/>
          <w:color w:val="000000"/>
          <w:sz w:val="24"/>
          <w:szCs w:val="24"/>
        </w:rPr>
        <w:t xml:space="preserve"> parte </w:t>
      </w:r>
      <w:proofErr w:type="spellStart"/>
      <w:r w:rsidRPr="00465B67">
        <w:rPr>
          <w:b/>
          <w:color w:val="000000"/>
          <w:sz w:val="24"/>
          <w:szCs w:val="24"/>
        </w:rPr>
        <w:t>hartzera</w:t>
      </w:r>
      <w:proofErr w:type="spellEnd"/>
      <w:r w:rsidRPr="00465B67">
        <w:rPr>
          <w:b/>
          <w:color w:val="000000"/>
          <w:sz w:val="24"/>
          <w:szCs w:val="24"/>
        </w:rPr>
        <w:t>.</w:t>
      </w:r>
    </w:p>
    <w:p w:rsidR="00136104" w:rsidRDefault="00136104" w:rsidP="00622A01">
      <w:pPr>
        <w:spacing w:before="245" w:after="0" w:line="288" w:lineRule="exact"/>
        <w:ind w:right="-1"/>
        <w:jc w:val="both"/>
        <w:textAlignment w:val="baseline"/>
        <w:rPr>
          <w:b/>
          <w:color w:val="000000"/>
          <w:sz w:val="24"/>
          <w:szCs w:val="24"/>
        </w:rPr>
      </w:pPr>
    </w:p>
    <w:p w:rsidR="00AA63CD" w:rsidRDefault="00AA63CD" w:rsidP="00622A01">
      <w:pPr>
        <w:spacing w:before="245" w:after="0" w:line="288" w:lineRule="exact"/>
        <w:ind w:right="-1"/>
        <w:jc w:val="both"/>
        <w:textAlignment w:val="baseline"/>
        <w:rPr>
          <w:b/>
          <w:color w:val="000000"/>
          <w:sz w:val="24"/>
          <w:szCs w:val="24"/>
        </w:rPr>
      </w:pPr>
    </w:p>
    <w:p w:rsidR="00136104" w:rsidRPr="00465B67" w:rsidRDefault="00136104" w:rsidP="00136104">
      <w:pPr>
        <w:suppressAutoHyphens/>
        <w:autoSpaceDN w:val="0"/>
        <w:ind w:right="-1"/>
        <w:jc w:val="both"/>
        <w:textAlignment w:val="baseline"/>
        <w:rPr>
          <w:kern w:val="3"/>
          <w:sz w:val="24"/>
          <w:szCs w:val="24"/>
        </w:rPr>
      </w:pPr>
      <w:r w:rsidRPr="00465B67">
        <w:rPr>
          <w:kern w:val="3"/>
          <w:sz w:val="24"/>
          <w:szCs w:val="24"/>
        </w:rPr>
        <w:t xml:space="preserve">Se expone </w:t>
      </w:r>
      <w:r w:rsidRPr="00465B67">
        <w:rPr>
          <w:b/>
          <w:kern w:val="3"/>
          <w:sz w:val="24"/>
          <w:szCs w:val="24"/>
        </w:rPr>
        <w:t>por el Sr</w:t>
      </w:r>
      <w:r>
        <w:rPr>
          <w:b/>
          <w:kern w:val="3"/>
          <w:sz w:val="24"/>
          <w:szCs w:val="24"/>
        </w:rPr>
        <w:t xml:space="preserve">. </w:t>
      </w:r>
      <w:r w:rsidRPr="00465B67">
        <w:rPr>
          <w:b/>
          <w:kern w:val="3"/>
          <w:sz w:val="24"/>
          <w:szCs w:val="24"/>
        </w:rPr>
        <w:t xml:space="preserve"> Secretario</w:t>
      </w:r>
      <w:r w:rsidRPr="00465B67">
        <w:rPr>
          <w:kern w:val="3"/>
          <w:sz w:val="24"/>
          <w:szCs w:val="24"/>
        </w:rPr>
        <w:t xml:space="preserve"> que con la casa de </w:t>
      </w:r>
      <w:proofErr w:type="spellStart"/>
      <w:r w:rsidRPr="00465B67">
        <w:rPr>
          <w:kern w:val="3"/>
          <w:sz w:val="24"/>
          <w:szCs w:val="24"/>
        </w:rPr>
        <w:t>Erize</w:t>
      </w:r>
      <w:proofErr w:type="spellEnd"/>
      <w:r w:rsidRPr="00465B67">
        <w:rPr>
          <w:kern w:val="3"/>
          <w:sz w:val="24"/>
          <w:szCs w:val="24"/>
        </w:rPr>
        <w:t xml:space="preserve"> se va avanzando en las obras, sus fases sucesivas, sus subvenciones.</w:t>
      </w:r>
    </w:p>
    <w:p w:rsidR="00136104" w:rsidRPr="00465B67" w:rsidRDefault="00136104" w:rsidP="00136104">
      <w:pPr>
        <w:suppressAutoHyphens/>
        <w:autoSpaceDN w:val="0"/>
        <w:ind w:right="-1"/>
        <w:jc w:val="both"/>
        <w:textAlignment w:val="baseline"/>
        <w:rPr>
          <w:kern w:val="3"/>
          <w:sz w:val="24"/>
          <w:szCs w:val="24"/>
        </w:rPr>
      </w:pPr>
      <w:r w:rsidRPr="00465B67">
        <w:rPr>
          <w:kern w:val="3"/>
          <w:sz w:val="24"/>
          <w:szCs w:val="24"/>
        </w:rPr>
        <w:t xml:space="preserve">Expone que a través de Cederna se nos ha hecho llegar una </w:t>
      </w:r>
      <w:r>
        <w:rPr>
          <w:kern w:val="3"/>
          <w:sz w:val="24"/>
          <w:szCs w:val="24"/>
        </w:rPr>
        <w:t xml:space="preserve">convocatoria de </w:t>
      </w:r>
      <w:r w:rsidRPr="00465B67">
        <w:rPr>
          <w:kern w:val="3"/>
          <w:sz w:val="24"/>
          <w:szCs w:val="24"/>
        </w:rPr>
        <w:t>subvención que encajaría</w:t>
      </w:r>
      <w:r>
        <w:rPr>
          <w:kern w:val="3"/>
          <w:sz w:val="24"/>
          <w:szCs w:val="24"/>
        </w:rPr>
        <w:t xml:space="preserve"> con las obras que restan y con el fin de tener más puntuación para dicha subvención,  </w:t>
      </w:r>
      <w:r w:rsidRPr="00465B67">
        <w:rPr>
          <w:kern w:val="3"/>
          <w:sz w:val="24"/>
          <w:szCs w:val="24"/>
        </w:rPr>
        <w:t xml:space="preserve"> </w:t>
      </w:r>
      <w:r>
        <w:rPr>
          <w:kern w:val="3"/>
          <w:sz w:val="24"/>
          <w:szCs w:val="24"/>
        </w:rPr>
        <w:t xml:space="preserve">era necesario </w:t>
      </w:r>
      <w:r w:rsidRPr="00465B67">
        <w:rPr>
          <w:kern w:val="3"/>
          <w:sz w:val="24"/>
          <w:szCs w:val="24"/>
        </w:rPr>
        <w:t xml:space="preserve">firmar unos convenios con instituciones públicas y privadas  que harían uso de la </w:t>
      </w:r>
      <w:proofErr w:type="spellStart"/>
      <w:r w:rsidRPr="00465B67">
        <w:rPr>
          <w:kern w:val="3"/>
          <w:sz w:val="24"/>
          <w:szCs w:val="24"/>
        </w:rPr>
        <w:t>Kultur</w:t>
      </w:r>
      <w:proofErr w:type="spellEnd"/>
      <w:r w:rsidRPr="00465B67">
        <w:rPr>
          <w:kern w:val="3"/>
          <w:sz w:val="24"/>
          <w:szCs w:val="24"/>
        </w:rPr>
        <w:t xml:space="preserve"> </w:t>
      </w:r>
      <w:r>
        <w:rPr>
          <w:kern w:val="3"/>
          <w:sz w:val="24"/>
          <w:szCs w:val="24"/>
        </w:rPr>
        <w:t xml:space="preserve"> Eskola. Se ha decidido firmar </w:t>
      </w:r>
      <w:r w:rsidRPr="00465B67">
        <w:rPr>
          <w:kern w:val="3"/>
          <w:sz w:val="24"/>
          <w:szCs w:val="24"/>
        </w:rPr>
        <w:t xml:space="preserve">convenio con </w:t>
      </w:r>
      <w:r>
        <w:rPr>
          <w:kern w:val="3"/>
          <w:sz w:val="24"/>
          <w:szCs w:val="24"/>
        </w:rPr>
        <w:t xml:space="preserve">la Asociación cultural </w:t>
      </w:r>
      <w:proofErr w:type="spellStart"/>
      <w:r w:rsidRPr="00465B67">
        <w:rPr>
          <w:kern w:val="3"/>
          <w:sz w:val="24"/>
          <w:szCs w:val="24"/>
        </w:rPr>
        <w:t>Irelarre</w:t>
      </w:r>
      <w:proofErr w:type="spellEnd"/>
      <w:r>
        <w:rPr>
          <w:kern w:val="3"/>
          <w:sz w:val="24"/>
          <w:szCs w:val="24"/>
        </w:rPr>
        <w:t xml:space="preserve">, añadiendo </w:t>
      </w:r>
      <w:r w:rsidRPr="00465B67">
        <w:rPr>
          <w:kern w:val="3"/>
          <w:sz w:val="24"/>
          <w:szCs w:val="24"/>
        </w:rPr>
        <w:t>un párrafo</w:t>
      </w:r>
      <w:r>
        <w:rPr>
          <w:kern w:val="3"/>
          <w:sz w:val="24"/>
          <w:szCs w:val="24"/>
        </w:rPr>
        <w:t xml:space="preserve"> al convenio existente y l</w:t>
      </w:r>
      <w:r w:rsidRPr="00465B67">
        <w:rPr>
          <w:kern w:val="3"/>
          <w:sz w:val="24"/>
          <w:szCs w:val="24"/>
        </w:rPr>
        <w:t xml:space="preserve">o mismo con la </w:t>
      </w:r>
      <w:r>
        <w:rPr>
          <w:kern w:val="3"/>
          <w:sz w:val="24"/>
          <w:szCs w:val="24"/>
        </w:rPr>
        <w:t>E</w:t>
      </w:r>
      <w:r w:rsidRPr="00465B67">
        <w:rPr>
          <w:kern w:val="3"/>
          <w:sz w:val="24"/>
          <w:szCs w:val="24"/>
        </w:rPr>
        <w:t>scuela de Música</w:t>
      </w:r>
      <w:r>
        <w:rPr>
          <w:kern w:val="3"/>
          <w:sz w:val="24"/>
          <w:szCs w:val="24"/>
        </w:rPr>
        <w:t xml:space="preserve"> ARALAR.</w:t>
      </w:r>
    </w:p>
    <w:p w:rsidR="00136104" w:rsidRPr="00465B67" w:rsidRDefault="00136104" w:rsidP="00136104">
      <w:pPr>
        <w:suppressAutoHyphens/>
        <w:autoSpaceDN w:val="0"/>
        <w:ind w:right="-1"/>
        <w:jc w:val="both"/>
        <w:textAlignment w:val="baseline"/>
        <w:rPr>
          <w:kern w:val="3"/>
          <w:sz w:val="24"/>
          <w:szCs w:val="24"/>
        </w:rPr>
      </w:pPr>
      <w:r w:rsidRPr="00465B67">
        <w:rPr>
          <w:kern w:val="3"/>
          <w:sz w:val="24"/>
          <w:szCs w:val="24"/>
        </w:rPr>
        <w:t xml:space="preserve">Es por ello que </w:t>
      </w:r>
      <w:r>
        <w:rPr>
          <w:kern w:val="3"/>
          <w:sz w:val="24"/>
          <w:szCs w:val="24"/>
        </w:rPr>
        <w:t>se introducen dos puntos nuevos, para su aprobación.</w:t>
      </w:r>
    </w:p>
    <w:p w:rsidR="00136104" w:rsidRPr="00465B67" w:rsidRDefault="00136104" w:rsidP="00136104">
      <w:pPr>
        <w:suppressAutoHyphens/>
        <w:autoSpaceDN w:val="0"/>
        <w:ind w:right="-1"/>
        <w:jc w:val="both"/>
        <w:textAlignment w:val="baseline"/>
        <w:rPr>
          <w:kern w:val="3"/>
          <w:sz w:val="24"/>
          <w:szCs w:val="24"/>
        </w:rPr>
      </w:pPr>
      <w:r w:rsidRPr="00465B67">
        <w:rPr>
          <w:kern w:val="3"/>
          <w:sz w:val="24"/>
          <w:szCs w:val="24"/>
        </w:rPr>
        <w:t>Se acuerda por unanimidad ratificar la urgencia de inclusión de los siguientes puntos</w:t>
      </w:r>
      <w:r>
        <w:rPr>
          <w:kern w:val="3"/>
          <w:sz w:val="24"/>
          <w:szCs w:val="24"/>
        </w:rPr>
        <w:t>:</w:t>
      </w:r>
    </w:p>
    <w:p w:rsidR="00136104" w:rsidRPr="00465B67" w:rsidRDefault="00136104" w:rsidP="00136104">
      <w:pPr>
        <w:ind w:right="-1"/>
        <w:jc w:val="both"/>
        <w:rPr>
          <w:b/>
          <w:sz w:val="24"/>
          <w:szCs w:val="24"/>
        </w:rPr>
      </w:pPr>
      <w:r w:rsidRPr="00A53F3C">
        <w:rPr>
          <w:b/>
          <w:sz w:val="24"/>
          <w:szCs w:val="24"/>
          <w:u w:val="single"/>
        </w:rPr>
        <w:t>Propuesta de acuerdo</w:t>
      </w:r>
      <w:r w:rsidRPr="00465B67">
        <w:rPr>
          <w:b/>
          <w:sz w:val="24"/>
          <w:szCs w:val="24"/>
        </w:rPr>
        <w:t xml:space="preserve">: Ratificación convenio  de colaboración entre el Ayuntamiento de Atez y la Asociación </w:t>
      </w:r>
      <w:r>
        <w:rPr>
          <w:b/>
          <w:sz w:val="24"/>
          <w:szCs w:val="24"/>
        </w:rPr>
        <w:t xml:space="preserve">Cultural </w:t>
      </w:r>
      <w:r w:rsidRPr="00465B67">
        <w:rPr>
          <w:b/>
          <w:sz w:val="24"/>
          <w:szCs w:val="24"/>
        </w:rPr>
        <w:t>IRELARRE así  como con  la Escuela de Música  ARALAR</w:t>
      </w:r>
      <w:r>
        <w:rPr>
          <w:b/>
          <w:sz w:val="24"/>
          <w:szCs w:val="24"/>
        </w:rPr>
        <w:t>.</w:t>
      </w:r>
    </w:p>
    <w:p w:rsidR="00136104" w:rsidRPr="00465B67" w:rsidRDefault="00136104" w:rsidP="00136104">
      <w:pPr>
        <w:ind w:right="-1"/>
        <w:jc w:val="both"/>
        <w:rPr>
          <w:sz w:val="24"/>
          <w:szCs w:val="24"/>
        </w:rPr>
      </w:pPr>
      <w:r w:rsidRPr="00465B67">
        <w:rPr>
          <w:sz w:val="24"/>
          <w:szCs w:val="24"/>
        </w:rPr>
        <w:t xml:space="preserve">Visto  el  borrador  del convenio  entre el Ayuntamiento del Valle de </w:t>
      </w:r>
      <w:proofErr w:type="spellStart"/>
      <w:r w:rsidRPr="00465B67">
        <w:rPr>
          <w:sz w:val="24"/>
          <w:szCs w:val="24"/>
        </w:rPr>
        <w:t>Atetz</w:t>
      </w:r>
      <w:proofErr w:type="spellEnd"/>
      <w:r w:rsidRPr="00465B67">
        <w:rPr>
          <w:sz w:val="24"/>
          <w:szCs w:val="24"/>
        </w:rPr>
        <w:t xml:space="preserve"> con </w:t>
      </w:r>
      <w:proofErr w:type="spellStart"/>
      <w:r w:rsidRPr="00465B67">
        <w:rPr>
          <w:sz w:val="24"/>
          <w:szCs w:val="24"/>
        </w:rPr>
        <w:t>Irelarre</w:t>
      </w:r>
      <w:proofErr w:type="spellEnd"/>
      <w:r w:rsidRPr="00465B67">
        <w:rPr>
          <w:sz w:val="24"/>
          <w:szCs w:val="24"/>
        </w:rPr>
        <w:t xml:space="preserve"> y con la Escuela de Música Aralar. </w:t>
      </w:r>
    </w:p>
    <w:p w:rsidR="00136104" w:rsidRPr="00465B67" w:rsidRDefault="00136104" w:rsidP="00136104">
      <w:pPr>
        <w:ind w:right="-1"/>
        <w:rPr>
          <w:sz w:val="24"/>
          <w:szCs w:val="24"/>
        </w:rPr>
      </w:pPr>
      <w:r w:rsidRPr="00465B67">
        <w:rPr>
          <w:sz w:val="24"/>
          <w:szCs w:val="24"/>
        </w:rPr>
        <w:t>Se acuerda por unanimidad, lo siguiente:</w:t>
      </w:r>
    </w:p>
    <w:p w:rsidR="00136104" w:rsidRPr="00465B67" w:rsidRDefault="00136104" w:rsidP="00136104">
      <w:pPr>
        <w:ind w:right="-1"/>
        <w:rPr>
          <w:b/>
          <w:sz w:val="24"/>
          <w:szCs w:val="24"/>
        </w:rPr>
      </w:pPr>
      <w:r w:rsidRPr="00465B67">
        <w:rPr>
          <w:b/>
          <w:sz w:val="24"/>
          <w:szCs w:val="24"/>
        </w:rPr>
        <w:t>1º Ratificar ambos convenios.</w:t>
      </w:r>
    </w:p>
    <w:p w:rsidR="00A52262" w:rsidRDefault="00A52262" w:rsidP="00136104">
      <w:pPr>
        <w:suppressAutoHyphens/>
        <w:autoSpaceDN w:val="0"/>
        <w:ind w:right="-1"/>
        <w:jc w:val="both"/>
        <w:textAlignment w:val="baseline"/>
        <w:rPr>
          <w:b/>
          <w:sz w:val="24"/>
          <w:szCs w:val="24"/>
        </w:rPr>
      </w:pPr>
    </w:p>
    <w:p w:rsidR="00A52262" w:rsidRDefault="00A52262" w:rsidP="00136104">
      <w:pPr>
        <w:suppressAutoHyphens/>
        <w:autoSpaceDN w:val="0"/>
        <w:ind w:right="-1"/>
        <w:jc w:val="both"/>
        <w:textAlignment w:val="baseline"/>
        <w:rPr>
          <w:b/>
          <w:sz w:val="24"/>
          <w:szCs w:val="24"/>
        </w:rPr>
      </w:pPr>
    </w:p>
    <w:p w:rsidR="00A52262" w:rsidRDefault="00A52262" w:rsidP="00136104">
      <w:pPr>
        <w:suppressAutoHyphens/>
        <w:autoSpaceDN w:val="0"/>
        <w:ind w:right="-1"/>
        <w:jc w:val="both"/>
        <w:textAlignment w:val="baseline"/>
        <w:rPr>
          <w:b/>
          <w:sz w:val="24"/>
          <w:szCs w:val="24"/>
        </w:rPr>
      </w:pPr>
    </w:p>
    <w:p w:rsidR="00A52262" w:rsidRDefault="00A52262" w:rsidP="00136104">
      <w:pPr>
        <w:suppressAutoHyphens/>
        <w:autoSpaceDN w:val="0"/>
        <w:ind w:right="-1"/>
        <w:jc w:val="both"/>
        <w:textAlignment w:val="baseline"/>
        <w:rPr>
          <w:b/>
          <w:sz w:val="24"/>
          <w:szCs w:val="24"/>
        </w:rPr>
      </w:pPr>
    </w:p>
    <w:p w:rsidR="00136104" w:rsidRDefault="00136104" w:rsidP="00136104">
      <w:pPr>
        <w:suppressAutoHyphens/>
        <w:autoSpaceDN w:val="0"/>
        <w:ind w:right="-1"/>
        <w:jc w:val="both"/>
        <w:textAlignment w:val="baseline"/>
        <w:rPr>
          <w:b/>
          <w:sz w:val="24"/>
          <w:szCs w:val="24"/>
        </w:rPr>
      </w:pPr>
      <w:r w:rsidRPr="00465B67">
        <w:rPr>
          <w:b/>
          <w:sz w:val="24"/>
          <w:szCs w:val="24"/>
        </w:rPr>
        <w:t>2º Facultar a la Alcaldesa Paula Ibero Baraibar para su firma</w:t>
      </w:r>
      <w:r>
        <w:rPr>
          <w:b/>
          <w:sz w:val="24"/>
          <w:szCs w:val="24"/>
        </w:rPr>
        <w:t>.</w:t>
      </w:r>
    </w:p>
    <w:p w:rsidR="00136104" w:rsidRPr="00465B67" w:rsidRDefault="00136104" w:rsidP="00136104">
      <w:pPr>
        <w:suppressAutoHyphens/>
        <w:autoSpaceDN w:val="0"/>
        <w:ind w:right="-1"/>
        <w:jc w:val="both"/>
        <w:textAlignment w:val="baseline"/>
        <w:rPr>
          <w:b/>
          <w:sz w:val="24"/>
          <w:szCs w:val="24"/>
        </w:rPr>
      </w:pPr>
    </w:p>
    <w:p w:rsidR="00136104" w:rsidRPr="00465B67" w:rsidRDefault="00136104" w:rsidP="00136104">
      <w:pPr>
        <w:ind w:right="-1"/>
        <w:jc w:val="both"/>
        <w:rPr>
          <w:b/>
          <w:sz w:val="24"/>
          <w:szCs w:val="24"/>
        </w:rPr>
      </w:pPr>
      <w:r w:rsidRPr="00A53F3C">
        <w:rPr>
          <w:b/>
          <w:sz w:val="24"/>
          <w:szCs w:val="24"/>
          <w:u w:val="single"/>
        </w:rPr>
        <w:t>Otra nueva Propuesta de acuerdo</w:t>
      </w:r>
      <w:r w:rsidRPr="00465B67">
        <w:rPr>
          <w:b/>
          <w:sz w:val="24"/>
          <w:szCs w:val="24"/>
        </w:rPr>
        <w:t xml:space="preserve">: Solicitar ayuda-subvención para obras de rehabilitación de la planta baja del edificio conocido como “Escuela” para uso social, cultural y recreativo, sito en </w:t>
      </w:r>
      <w:proofErr w:type="spellStart"/>
      <w:r w:rsidRPr="00465B67">
        <w:rPr>
          <w:b/>
          <w:sz w:val="24"/>
          <w:szCs w:val="24"/>
        </w:rPr>
        <w:t>Eritzegoiti</w:t>
      </w:r>
      <w:proofErr w:type="spellEnd"/>
      <w:r w:rsidRPr="00465B67">
        <w:rPr>
          <w:b/>
          <w:sz w:val="24"/>
          <w:szCs w:val="24"/>
        </w:rPr>
        <w:t xml:space="preserve">/Erice  </w:t>
      </w:r>
      <w:proofErr w:type="gramStart"/>
      <w:r w:rsidRPr="00465B67">
        <w:rPr>
          <w:b/>
          <w:sz w:val="24"/>
          <w:szCs w:val="24"/>
        </w:rPr>
        <w:t xml:space="preserve">( </w:t>
      </w:r>
      <w:proofErr w:type="spellStart"/>
      <w:r w:rsidRPr="00465B67">
        <w:rPr>
          <w:b/>
          <w:sz w:val="24"/>
          <w:szCs w:val="24"/>
        </w:rPr>
        <w:t>Atetz</w:t>
      </w:r>
      <w:proofErr w:type="spellEnd"/>
      <w:proofErr w:type="gramEnd"/>
      <w:r w:rsidRPr="00465B67">
        <w:rPr>
          <w:b/>
          <w:sz w:val="24"/>
          <w:szCs w:val="24"/>
        </w:rPr>
        <w:t>)</w:t>
      </w:r>
    </w:p>
    <w:p w:rsidR="00136104" w:rsidRPr="00465B67" w:rsidRDefault="00136104" w:rsidP="00136104">
      <w:pPr>
        <w:ind w:right="-1"/>
        <w:jc w:val="both"/>
        <w:rPr>
          <w:sz w:val="24"/>
          <w:szCs w:val="24"/>
        </w:rPr>
      </w:pPr>
      <w:r w:rsidRPr="00465B67">
        <w:rPr>
          <w:sz w:val="24"/>
          <w:szCs w:val="24"/>
        </w:rPr>
        <w:t xml:space="preserve">Conocidas  las bases reguladoras de las ayudas para la implementación de operaciones conforme a las Estrategias de Desarrollo Local participativo  (Leader) de Cederna </w:t>
      </w:r>
      <w:proofErr w:type="spellStart"/>
      <w:r w:rsidRPr="00465B67">
        <w:rPr>
          <w:sz w:val="24"/>
          <w:szCs w:val="24"/>
        </w:rPr>
        <w:t>Garalur</w:t>
      </w:r>
      <w:proofErr w:type="spellEnd"/>
      <w:r w:rsidRPr="00465B67">
        <w:rPr>
          <w:sz w:val="24"/>
          <w:szCs w:val="24"/>
        </w:rPr>
        <w:t>, en el marco del PDR de Navarra 2014-2020 para promotores públicos y privados.</w:t>
      </w:r>
    </w:p>
    <w:p w:rsidR="00136104" w:rsidRPr="00465B67" w:rsidRDefault="00136104" w:rsidP="00136104">
      <w:pPr>
        <w:ind w:right="-1"/>
        <w:jc w:val="both"/>
        <w:rPr>
          <w:sz w:val="24"/>
          <w:szCs w:val="24"/>
        </w:rPr>
      </w:pPr>
      <w:r w:rsidRPr="00465B67">
        <w:rPr>
          <w:sz w:val="24"/>
          <w:szCs w:val="24"/>
        </w:rPr>
        <w:t>Vista la memoria técnica redactada por Guillermo de la Peña para rehabilitación de la misma.</w:t>
      </w:r>
    </w:p>
    <w:p w:rsidR="00136104" w:rsidRPr="00465B67" w:rsidRDefault="00136104" w:rsidP="00136104">
      <w:pPr>
        <w:ind w:right="-1"/>
        <w:jc w:val="both"/>
        <w:rPr>
          <w:sz w:val="24"/>
          <w:szCs w:val="24"/>
        </w:rPr>
      </w:pPr>
      <w:r w:rsidRPr="00465B67">
        <w:rPr>
          <w:sz w:val="24"/>
          <w:szCs w:val="24"/>
        </w:rPr>
        <w:t>Ratificar la urgencia de inclusión de este punto en el Orden del día</w:t>
      </w:r>
      <w:r>
        <w:rPr>
          <w:sz w:val="24"/>
          <w:szCs w:val="24"/>
        </w:rPr>
        <w:t>.</w:t>
      </w:r>
    </w:p>
    <w:p w:rsidR="00136104" w:rsidRPr="00465B67" w:rsidRDefault="00136104" w:rsidP="00136104">
      <w:pPr>
        <w:ind w:right="-1"/>
        <w:jc w:val="both"/>
        <w:rPr>
          <w:sz w:val="24"/>
          <w:szCs w:val="24"/>
        </w:rPr>
      </w:pPr>
      <w:r w:rsidRPr="00465B67">
        <w:rPr>
          <w:sz w:val="24"/>
          <w:szCs w:val="24"/>
        </w:rPr>
        <w:t>Se acuerda por unanimidad:</w:t>
      </w:r>
    </w:p>
    <w:p w:rsidR="00136104" w:rsidRPr="00465B67" w:rsidRDefault="00136104" w:rsidP="00136104">
      <w:pPr>
        <w:ind w:right="-1"/>
        <w:jc w:val="both"/>
        <w:rPr>
          <w:b/>
          <w:sz w:val="24"/>
          <w:szCs w:val="24"/>
        </w:rPr>
      </w:pPr>
      <w:r w:rsidRPr="00465B67">
        <w:rPr>
          <w:b/>
          <w:sz w:val="24"/>
          <w:szCs w:val="24"/>
        </w:rPr>
        <w:t>1º Aprobar la memoria de rehabilitación de planta baja y solicitar subvención de conformidad a las estrategias de Desarrollo participativo (Leader) de Cederna, en marco PDR de Navarra 2014-2020.</w:t>
      </w:r>
    </w:p>
    <w:p w:rsidR="00136104" w:rsidRPr="00465B67" w:rsidRDefault="00136104" w:rsidP="00136104">
      <w:pPr>
        <w:ind w:right="-1"/>
        <w:jc w:val="both"/>
        <w:rPr>
          <w:b/>
          <w:sz w:val="24"/>
          <w:szCs w:val="24"/>
        </w:rPr>
      </w:pPr>
      <w:r w:rsidRPr="00465B67">
        <w:rPr>
          <w:b/>
          <w:sz w:val="24"/>
          <w:szCs w:val="24"/>
        </w:rPr>
        <w:t>2º Preparar documentación que se establecen en las Bases elaboradas al efecto.</w:t>
      </w:r>
    </w:p>
    <w:p w:rsidR="00136104" w:rsidRPr="00465B67" w:rsidRDefault="00136104" w:rsidP="00136104">
      <w:pPr>
        <w:suppressAutoHyphens/>
        <w:autoSpaceDN w:val="0"/>
        <w:ind w:right="-1"/>
        <w:jc w:val="both"/>
        <w:textAlignment w:val="baseline"/>
        <w:rPr>
          <w:b/>
          <w:kern w:val="3"/>
          <w:sz w:val="24"/>
          <w:szCs w:val="24"/>
          <w:u w:val="single"/>
        </w:rPr>
      </w:pPr>
      <w:r w:rsidRPr="00465B67">
        <w:rPr>
          <w:b/>
          <w:kern w:val="3"/>
          <w:sz w:val="24"/>
          <w:szCs w:val="24"/>
          <w:u w:val="single"/>
        </w:rPr>
        <w:t xml:space="preserve">8º.-Resoluciones de Alcaldía </w:t>
      </w:r>
      <w:proofErr w:type="gramStart"/>
      <w:r w:rsidRPr="00465B67">
        <w:rPr>
          <w:b/>
          <w:kern w:val="3"/>
          <w:sz w:val="24"/>
          <w:szCs w:val="24"/>
          <w:u w:val="single"/>
        </w:rPr>
        <w:t>( 44</w:t>
      </w:r>
      <w:proofErr w:type="gramEnd"/>
      <w:r w:rsidRPr="00465B67">
        <w:rPr>
          <w:b/>
          <w:kern w:val="3"/>
          <w:sz w:val="24"/>
          <w:szCs w:val="24"/>
          <w:u w:val="single"/>
        </w:rPr>
        <w:t>-61 del año 2021)</w:t>
      </w:r>
    </w:p>
    <w:p w:rsidR="00136104" w:rsidRPr="00465B67" w:rsidRDefault="00136104" w:rsidP="00136104">
      <w:pPr>
        <w:suppressAutoHyphens/>
        <w:autoSpaceDN w:val="0"/>
        <w:ind w:right="-1"/>
        <w:jc w:val="both"/>
        <w:textAlignment w:val="baseline"/>
        <w:rPr>
          <w:kern w:val="3"/>
          <w:sz w:val="24"/>
          <w:szCs w:val="24"/>
        </w:rPr>
      </w:pPr>
      <w:r w:rsidRPr="00465B67">
        <w:rPr>
          <w:kern w:val="3"/>
          <w:sz w:val="24"/>
          <w:szCs w:val="24"/>
        </w:rPr>
        <w:t>Se acompaña con el dossier copia de las resoluciones de Alcaldía arriba reseñadas.</w:t>
      </w:r>
    </w:p>
    <w:p w:rsidR="00136104" w:rsidRPr="00465B67" w:rsidRDefault="00136104" w:rsidP="00136104">
      <w:pPr>
        <w:suppressAutoHyphens/>
        <w:autoSpaceDN w:val="0"/>
        <w:ind w:right="-1"/>
        <w:jc w:val="both"/>
        <w:textAlignment w:val="baseline"/>
        <w:rPr>
          <w:b/>
          <w:kern w:val="3"/>
          <w:sz w:val="24"/>
          <w:szCs w:val="24"/>
          <w:u w:val="single"/>
        </w:rPr>
      </w:pPr>
      <w:r w:rsidRPr="00465B67">
        <w:rPr>
          <w:b/>
          <w:kern w:val="3"/>
          <w:sz w:val="24"/>
          <w:szCs w:val="24"/>
          <w:u w:val="single"/>
        </w:rPr>
        <w:t>9º.- Ruegos y Preguntas</w:t>
      </w:r>
    </w:p>
    <w:p w:rsidR="00136104" w:rsidRPr="00465B67" w:rsidRDefault="00136104" w:rsidP="00136104">
      <w:pPr>
        <w:suppressAutoHyphens/>
        <w:autoSpaceDN w:val="0"/>
        <w:ind w:right="-1"/>
        <w:jc w:val="both"/>
        <w:textAlignment w:val="baseline"/>
        <w:rPr>
          <w:rFonts w:eastAsia="Times New Roman"/>
          <w:b/>
          <w:sz w:val="24"/>
          <w:szCs w:val="24"/>
        </w:rPr>
      </w:pPr>
      <w:r w:rsidRPr="00465B67">
        <w:rPr>
          <w:kern w:val="3"/>
          <w:sz w:val="24"/>
          <w:szCs w:val="24"/>
        </w:rPr>
        <w:t>No hay ruegos y preguntas</w:t>
      </w:r>
    </w:p>
    <w:p w:rsidR="00136104" w:rsidRDefault="00136104" w:rsidP="00136104">
      <w:pPr>
        <w:spacing w:before="100" w:beforeAutospacing="1" w:after="100" w:afterAutospacing="1" w:line="312" w:lineRule="auto"/>
        <w:ind w:right="-1"/>
        <w:jc w:val="both"/>
        <w:rPr>
          <w:rFonts w:eastAsia="Times New Roman"/>
          <w:sz w:val="24"/>
          <w:szCs w:val="24"/>
          <w:lang w:eastAsia="es-ES"/>
        </w:rPr>
      </w:pPr>
      <w:r w:rsidRPr="00465B67">
        <w:rPr>
          <w:rFonts w:eastAsia="Times New Roman"/>
          <w:sz w:val="24"/>
          <w:szCs w:val="24"/>
          <w:lang w:eastAsia="es-ES"/>
        </w:rPr>
        <w:t>Se levanta la Sesión siendo las 12:40  horas y para constancia de lo que se ha tratado y de los acuerdos adoptados, extiendo la presente Acta que firma la misma y la certifico con mi firma.</w:t>
      </w:r>
    </w:p>
    <w:p w:rsidR="00F15641" w:rsidRDefault="00F15641" w:rsidP="00136104">
      <w:pPr>
        <w:spacing w:before="100" w:beforeAutospacing="1" w:after="100" w:afterAutospacing="1" w:line="312" w:lineRule="auto"/>
        <w:ind w:right="-1"/>
        <w:jc w:val="both"/>
        <w:rPr>
          <w:rFonts w:eastAsia="Times New Roman"/>
          <w:sz w:val="24"/>
          <w:szCs w:val="24"/>
          <w:lang w:val="es-ES_tradnl" w:eastAsia="es-ES"/>
        </w:rPr>
      </w:pPr>
    </w:p>
    <w:p w:rsidR="00622A01" w:rsidRPr="00622A01" w:rsidRDefault="00622A01" w:rsidP="00622A01">
      <w:pPr>
        <w:spacing w:after="0" w:line="290" w:lineRule="exact"/>
        <w:ind w:right="-1"/>
        <w:jc w:val="both"/>
        <w:textAlignment w:val="baseline"/>
        <w:rPr>
          <w:color w:val="000000"/>
          <w:sz w:val="24"/>
          <w:szCs w:val="24"/>
        </w:rPr>
        <w:sectPr w:rsidR="00622A01" w:rsidRPr="00622A01">
          <w:pgSz w:w="11909" w:h="16838"/>
          <w:pgMar w:top="1400" w:right="1565" w:bottom="1602" w:left="1704" w:header="720" w:footer="720" w:gutter="0"/>
          <w:cols w:space="720"/>
        </w:sectPr>
      </w:pPr>
    </w:p>
    <w:p w:rsidR="00D33CF8" w:rsidRPr="00622A01" w:rsidRDefault="00D33CF8" w:rsidP="00A95C6C">
      <w:pPr>
        <w:suppressAutoHyphens/>
        <w:spacing w:after="0" w:line="240" w:lineRule="auto"/>
        <w:ind w:right="-1"/>
        <w:rPr>
          <w:rFonts w:eastAsia="Noto Serif CJK SC"/>
          <w:kern w:val="2"/>
          <w:sz w:val="24"/>
          <w:szCs w:val="24"/>
          <w:lang w:eastAsia="zh-CN" w:bidi="hi-IN"/>
        </w:rPr>
        <w:sectPr w:rsidR="00D33CF8" w:rsidRPr="00622A01">
          <w:footerReference w:type="default" r:id="rId9"/>
          <w:pgSz w:w="11906" w:h="16838"/>
          <w:pgMar w:top="1134" w:right="1134" w:bottom="1134" w:left="1134" w:header="0" w:footer="0" w:gutter="0"/>
          <w:cols w:space="720"/>
          <w:formProt w:val="0"/>
        </w:sectPr>
      </w:pPr>
    </w:p>
    <w:p w:rsidR="0053053D" w:rsidRPr="00465B67" w:rsidRDefault="0053053D" w:rsidP="00B82175">
      <w:pPr>
        <w:spacing w:after="0" w:line="240" w:lineRule="auto"/>
        <w:ind w:right="-1"/>
        <w:rPr>
          <w:rFonts w:eastAsia="PMingLiU"/>
          <w:sz w:val="24"/>
          <w:szCs w:val="24"/>
        </w:rPr>
        <w:sectPr w:rsidR="0053053D" w:rsidRPr="00465B67">
          <w:pgSz w:w="11909" w:h="16838"/>
          <w:pgMar w:top="1400" w:right="1565" w:bottom="1602" w:left="1704" w:header="720" w:footer="720" w:gutter="0"/>
          <w:cols w:space="720"/>
        </w:sectPr>
      </w:pPr>
    </w:p>
    <w:p w:rsidR="0053053D" w:rsidRPr="00465B67" w:rsidRDefault="0053053D" w:rsidP="00B82175">
      <w:pPr>
        <w:spacing w:after="0" w:line="240" w:lineRule="auto"/>
        <w:ind w:right="-1"/>
        <w:rPr>
          <w:rFonts w:eastAsia="PMingLiU"/>
          <w:sz w:val="24"/>
          <w:szCs w:val="24"/>
        </w:rPr>
        <w:sectPr w:rsidR="0053053D" w:rsidRPr="00465B67">
          <w:pgSz w:w="11909" w:h="16838"/>
          <w:pgMar w:top="1660" w:right="1634" w:bottom="12822" w:left="1635" w:header="720" w:footer="720" w:gutter="0"/>
          <w:cols w:space="720"/>
        </w:sectPr>
      </w:pPr>
    </w:p>
    <w:p w:rsidR="00D33CF8" w:rsidRPr="00465B67" w:rsidRDefault="00D33CF8" w:rsidP="00B82175">
      <w:pPr>
        <w:ind w:right="-1"/>
        <w:rPr>
          <w:sz w:val="24"/>
          <w:szCs w:val="24"/>
        </w:rPr>
      </w:pPr>
    </w:p>
    <w:sectPr w:rsidR="00D33CF8" w:rsidRPr="00465B67">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45A" w:rsidRDefault="0053111D">
      <w:pPr>
        <w:spacing w:after="0" w:line="240" w:lineRule="auto"/>
      </w:pPr>
      <w:r>
        <w:separator/>
      </w:r>
    </w:p>
  </w:endnote>
  <w:endnote w:type="continuationSeparator" w:id="0">
    <w:p w:rsidR="00FE245A" w:rsidRDefault="00531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o Serif CJK SC">
    <w:altName w:val="Times New Roman"/>
    <w:panose1 w:val="00000000000000000000"/>
    <w:charset w:val="00"/>
    <w:family w:val="roman"/>
    <w:notTrueType/>
    <w:pitch w:val="default"/>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B67" w:rsidRDefault="00465B67">
    <w:pPr>
      <w:pStyle w:val="Piedepgina"/>
      <w:jc w:val="right"/>
    </w:pPr>
  </w:p>
  <w:p w:rsidR="00465B67" w:rsidRDefault="00465B6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89" w:rsidRDefault="0053111D">
    <w:pPr>
      <w:pStyle w:val="Piedepgina"/>
      <w:jc w:val="right"/>
    </w:pPr>
    <w:r>
      <w:fldChar w:fldCharType="begin"/>
    </w:r>
    <w:r>
      <w:instrText>PAGE   \* MERGEFORMAT</w:instrText>
    </w:r>
    <w:r>
      <w:fldChar w:fldCharType="separate"/>
    </w:r>
    <w:r w:rsidR="005C6200">
      <w:rPr>
        <w:noProof/>
      </w:rPr>
      <w:t>23</w:t>
    </w:r>
    <w:r>
      <w:fldChar w:fldCharType="end"/>
    </w:r>
  </w:p>
  <w:p w:rsidR="003F014B" w:rsidRDefault="005C620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45A" w:rsidRDefault="0053111D">
      <w:pPr>
        <w:spacing w:after="0" w:line="240" w:lineRule="auto"/>
      </w:pPr>
      <w:r>
        <w:separator/>
      </w:r>
    </w:p>
  </w:footnote>
  <w:footnote w:type="continuationSeparator" w:id="0">
    <w:p w:rsidR="00FE245A" w:rsidRDefault="005311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743D9"/>
    <w:multiLevelType w:val="hybridMultilevel"/>
    <w:tmpl w:val="DFEA9102"/>
    <w:lvl w:ilvl="0" w:tplc="99327A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F774DC3"/>
    <w:multiLevelType w:val="hybridMultilevel"/>
    <w:tmpl w:val="5B1CD632"/>
    <w:lvl w:ilvl="0" w:tplc="BA04C66A">
      <w:start w:val="1"/>
      <w:numFmt w:val="decimal"/>
      <w:lvlText w:val="%1-"/>
      <w:lvlJc w:val="left"/>
      <w:pPr>
        <w:ind w:left="720" w:hanging="360"/>
      </w:pPr>
      <w:rPr>
        <w:rFonts w:eastAsia="Times New Roman"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F371CB3"/>
    <w:multiLevelType w:val="hybridMultilevel"/>
    <w:tmpl w:val="5E36AC92"/>
    <w:lvl w:ilvl="0" w:tplc="00F27FC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9FA"/>
    <w:rsid w:val="00082B11"/>
    <w:rsid w:val="000C130B"/>
    <w:rsid w:val="000E2337"/>
    <w:rsid w:val="00136104"/>
    <w:rsid w:val="00191520"/>
    <w:rsid w:val="0027001F"/>
    <w:rsid w:val="002907B7"/>
    <w:rsid w:val="00307678"/>
    <w:rsid w:val="00373410"/>
    <w:rsid w:val="003D7D81"/>
    <w:rsid w:val="00402072"/>
    <w:rsid w:val="00465B67"/>
    <w:rsid w:val="0053053D"/>
    <w:rsid w:val="0053111D"/>
    <w:rsid w:val="005C6200"/>
    <w:rsid w:val="00622A01"/>
    <w:rsid w:val="0069348F"/>
    <w:rsid w:val="006E0BF0"/>
    <w:rsid w:val="006F384C"/>
    <w:rsid w:val="00761059"/>
    <w:rsid w:val="007F0779"/>
    <w:rsid w:val="009616FB"/>
    <w:rsid w:val="00A1093F"/>
    <w:rsid w:val="00A359FA"/>
    <w:rsid w:val="00A4287F"/>
    <w:rsid w:val="00A52262"/>
    <w:rsid w:val="00A53F3C"/>
    <w:rsid w:val="00A85CBD"/>
    <w:rsid w:val="00A95C6C"/>
    <w:rsid w:val="00AA63CD"/>
    <w:rsid w:val="00B82175"/>
    <w:rsid w:val="00CD2196"/>
    <w:rsid w:val="00D33CF8"/>
    <w:rsid w:val="00D6082F"/>
    <w:rsid w:val="00D96991"/>
    <w:rsid w:val="00DE2097"/>
    <w:rsid w:val="00DF7211"/>
    <w:rsid w:val="00ED6C9D"/>
    <w:rsid w:val="00F15641"/>
    <w:rsid w:val="00F2163D"/>
    <w:rsid w:val="00F76F56"/>
    <w:rsid w:val="00FA314A"/>
    <w:rsid w:val="00FC4E89"/>
    <w:rsid w:val="00FE245A"/>
    <w:rsid w:val="00FE6A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59FA"/>
    <w:pPr>
      <w:tabs>
        <w:tab w:val="center" w:pos="4252"/>
        <w:tab w:val="right" w:pos="8504"/>
      </w:tabs>
    </w:pPr>
  </w:style>
  <w:style w:type="character" w:customStyle="1" w:styleId="PiedepginaCar">
    <w:name w:val="Pie de página Car"/>
    <w:link w:val="Piedepgina"/>
    <w:uiPriority w:val="99"/>
    <w:rsid w:val="00A359FA"/>
    <w:rPr>
      <w:sz w:val="22"/>
      <w:szCs w:val="22"/>
      <w:lang w:eastAsia="en-US"/>
    </w:rPr>
  </w:style>
  <w:style w:type="paragraph" w:customStyle="1" w:styleId="Standard">
    <w:name w:val="Standard"/>
    <w:rsid w:val="00A85CBD"/>
    <w:pPr>
      <w:suppressAutoHyphens/>
      <w:autoSpaceDN w:val="0"/>
      <w:textAlignment w:val="baseline"/>
    </w:pPr>
    <w:rPr>
      <w:rFonts w:ascii="Liberation Serif" w:eastAsia="NSimSun" w:hAnsi="Liberation Serif" w:cs="Lucida Sans"/>
      <w:kern w:val="3"/>
      <w:sz w:val="24"/>
      <w:szCs w:val="24"/>
      <w:lang w:eastAsia="zh-CN" w:bidi="hi-IN"/>
    </w:rPr>
  </w:style>
  <w:style w:type="paragraph" w:styleId="Encabezado">
    <w:name w:val="header"/>
    <w:basedOn w:val="Normal"/>
    <w:link w:val="EncabezadoCar"/>
    <w:uiPriority w:val="99"/>
    <w:unhideWhenUsed/>
    <w:rsid w:val="00465B67"/>
    <w:pPr>
      <w:tabs>
        <w:tab w:val="center" w:pos="4252"/>
        <w:tab w:val="right" w:pos="8504"/>
      </w:tabs>
    </w:pPr>
  </w:style>
  <w:style w:type="character" w:customStyle="1" w:styleId="EncabezadoCar">
    <w:name w:val="Encabezado Car"/>
    <w:link w:val="Encabezado"/>
    <w:uiPriority w:val="99"/>
    <w:rsid w:val="00465B67"/>
    <w:rPr>
      <w:sz w:val="22"/>
      <w:szCs w:val="22"/>
      <w:lang w:eastAsia="en-US"/>
    </w:rPr>
  </w:style>
  <w:style w:type="paragraph" w:styleId="Textodeglobo">
    <w:name w:val="Balloon Text"/>
    <w:basedOn w:val="Normal"/>
    <w:link w:val="TextodegloboCar"/>
    <w:uiPriority w:val="99"/>
    <w:semiHidden/>
    <w:unhideWhenUsed/>
    <w:rsid w:val="00A522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26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94CC0-0429-430B-A7F5-2BB5AE780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23</Pages>
  <Words>5330</Words>
  <Characters>29317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34578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administrativo</cp:lastModifiedBy>
  <cp:revision>40</cp:revision>
  <cp:lastPrinted>2022-01-31T12:06:00Z</cp:lastPrinted>
  <dcterms:created xsi:type="dcterms:W3CDTF">2021-12-28T07:44:00Z</dcterms:created>
  <dcterms:modified xsi:type="dcterms:W3CDTF">2022-01-31T12:17:00Z</dcterms:modified>
</cp:coreProperties>
</file>